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B651E" w14:textId="246400FB" w:rsidR="008E0E05" w:rsidRPr="008E0E05" w:rsidRDefault="008E0E05" w:rsidP="008E0E05">
      <w:pPr>
        <w:snapToGrid w:val="0"/>
        <w:spacing w:beforeLines="50" w:before="120"/>
        <w:jc w:val="both"/>
        <w:rPr>
          <w:rFonts w:ascii="Arial" w:eastAsia="Batang" w:hAnsi="Arial" w:cs="Arial"/>
          <w:b/>
          <w:bCs/>
          <w:sz w:val="24"/>
          <w:lang w:val="en-GB"/>
        </w:rPr>
      </w:pPr>
      <w:r w:rsidRPr="008E0E05">
        <w:rPr>
          <w:rFonts w:ascii="Arial" w:eastAsia="Batang" w:hAnsi="Arial" w:cs="Arial"/>
          <w:b/>
          <w:bCs/>
          <w:sz w:val="24"/>
          <w:lang w:val="en-GB"/>
        </w:rPr>
        <w:t>3GPP TSG RAN WG1 #114</w:t>
      </w:r>
      <w:r w:rsidRPr="008E0E05">
        <w:rPr>
          <w:rFonts w:ascii="Arial" w:eastAsia="Batang" w:hAnsi="Arial" w:cs="Arial"/>
          <w:b/>
          <w:bCs/>
          <w:sz w:val="24"/>
          <w:lang w:val="en-GB"/>
        </w:rPr>
        <w:tab/>
      </w:r>
      <w:r w:rsidRPr="008E0E05">
        <w:rPr>
          <w:rFonts w:ascii="Arial" w:eastAsia="Batang" w:hAnsi="Arial" w:cs="Arial"/>
          <w:b/>
          <w:bCs/>
          <w:sz w:val="24"/>
          <w:lang w:val="en-GB"/>
        </w:rPr>
        <w:tab/>
      </w:r>
      <w:r w:rsidRPr="008E0E05">
        <w:rPr>
          <w:rFonts w:ascii="Arial" w:eastAsia="Batang" w:hAnsi="Arial" w:cs="Arial"/>
          <w:b/>
          <w:bCs/>
          <w:sz w:val="24"/>
          <w:lang w:val="en-GB"/>
        </w:rPr>
        <w:tab/>
      </w:r>
      <w:r w:rsidRPr="008E0E05">
        <w:rPr>
          <w:rFonts w:ascii="Arial" w:eastAsia="Batang" w:hAnsi="Arial" w:cs="Arial"/>
          <w:b/>
          <w:bCs/>
          <w:sz w:val="24"/>
          <w:lang w:val="en-GB"/>
        </w:rPr>
        <w:tab/>
      </w:r>
      <w:r w:rsidRPr="008E0E05">
        <w:rPr>
          <w:rFonts w:ascii="Arial" w:eastAsia="Batang" w:hAnsi="Arial" w:cs="Arial"/>
          <w:b/>
          <w:bCs/>
          <w:sz w:val="24"/>
          <w:lang w:val="en-GB"/>
        </w:rPr>
        <w:tab/>
        <w:t xml:space="preserve"> </w:t>
      </w:r>
      <w:r w:rsidRPr="008E0E05">
        <w:rPr>
          <w:rFonts w:ascii="Arial" w:eastAsia="Batang" w:hAnsi="Arial" w:cs="Arial"/>
          <w:b/>
          <w:bCs/>
          <w:sz w:val="24"/>
          <w:lang w:val="en-GB"/>
        </w:rPr>
        <w:tab/>
      </w:r>
      <w:r w:rsidR="00B70715">
        <w:rPr>
          <w:rFonts w:ascii="Arial" w:eastAsia="Batang" w:hAnsi="Arial" w:cs="Arial"/>
          <w:b/>
          <w:bCs/>
          <w:sz w:val="24"/>
          <w:lang w:val="en-GB"/>
        </w:rPr>
        <w:t xml:space="preserve">        </w:t>
      </w:r>
      <w:r w:rsidR="00B70715" w:rsidRPr="00B70715">
        <w:rPr>
          <w:rFonts w:ascii="Arial" w:eastAsia="Batang" w:hAnsi="Arial" w:cs="Arial"/>
          <w:b/>
          <w:bCs/>
          <w:sz w:val="24"/>
          <w:lang w:val="en-GB"/>
        </w:rPr>
        <w:t>R1-2306946</w:t>
      </w:r>
    </w:p>
    <w:p w14:paraId="2652DF08" w14:textId="77777777" w:rsidR="008E0E05" w:rsidRPr="008E0E05" w:rsidRDefault="008E0E05" w:rsidP="008E0E05">
      <w:pPr>
        <w:snapToGrid w:val="0"/>
        <w:spacing w:beforeLines="50" w:before="120"/>
        <w:ind w:left="2393" w:hangingChars="993" w:hanging="2393"/>
        <w:jc w:val="both"/>
        <w:rPr>
          <w:rFonts w:ascii="Arial" w:eastAsia="SimSun" w:hAnsi="Arial" w:cs="Arial"/>
          <w:b/>
          <w:bCs/>
          <w:sz w:val="24"/>
          <w:lang w:val="en-GB" w:eastAsia="zh-CN"/>
        </w:rPr>
      </w:pPr>
      <w:r w:rsidRPr="008E0E05">
        <w:rPr>
          <w:rFonts w:ascii="Arial" w:eastAsia="SimSun" w:hAnsi="Arial" w:cs="Arial"/>
          <w:b/>
          <w:bCs/>
          <w:sz w:val="24"/>
          <w:lang w:val="en-GB" w:eastAsia="zh-CN"/>
        </w:rPr>
        <w:t xml:space="preserve">Toulouse, France, 21 - 25 </w:t>
      </w:r>
      <w:proofErr w:type="gramStart"/>
      <w:r w:rsidRPr="008E0E05">
        <w:rPr>
          <w:rFonts w:ascii="Arial" w:eastAsia="SimSun" w:hAnsi="Arial" w:cs="Arial"/>
          <w:b/>
          <w:bCs/>
          <w:sz w:val="24"/>
          <w:lang w:val="en-GB" w:eastAsia="zh-CN"/>
        </w:rPr>
        <w:t>August,</w:t>
      </w:r>
      <w:proofErr w:type="gramEnd"/>
      <w:r w:rsidRPr="008E0E05">
        <w:rPr>
          <w:rFonts w:ascii="Arial" w:eastAsia="SimSun" w:hAnsi="Arial" w:cs="Arial"/>
          <w:b/>
          <w:bCs/>
          <w:sz w:val="24"/>
          <w:lang w:val="en-GB" w:eastAsia="zh-CN"/>
        </w:rPr>
        <w:t xml:space="preserve"> 2023</w:t>
      </w:r>
    </w:p>
    <w:p w14:paraId="4B1C0589" w14:textId="77777777" w:rsidR="005713F0" w:rsidRPr="00967C75" w:rsidRDefault="005713F0" w:rsidP="00621E4F">
      <w:pPr>
        <w:pStyle w:val="Header"/>
        <w:tabs>
          <w:tab w:val="clear" w:pos="4536"/>
          <w:tab w:val="left" w:pos="1800"/>
        </w:tabs>
        <w:ind w:left="1800" w:hanging="1800"/>
        <w:rPr>
          <w:rFonts w:ascii="Times New Roman" w:eastAsia="SimSun" w:hAnsi="Times New Roman"/>
          <w:sz w:val="22"/>
          <w:szCs w:val="22"/>
          <w:lang w:eastAsia="zh-CN"/>
        </w:rPr>
      </w:pPr>
    </w:p>
    <w:p w14:paraId="4B39B4E0" w14:textId="03B13AB5" w:rsidR="00CC54FF" w:rsidRPr="000B1984" w:rsidRDefault="00CC54FF" w:rsidP="00CC54FF">
      <w:pPr>
        <w:pStyle w:val="FootnoteText"/>
        <w:snapToGrid w:val="0"/>
        <w:ind w:left="2383" w:hangingChars="993" w:hanging="238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B437FF">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B437FF">
        <w:rPr>
          <w:rFonts w:ascii="Arial" w:eastAsiaTheme="minorEastAsia" w:hAnsi="Arial" w:cs="Arial"/>
          <w:b/>
          <w:bCs/>
          <w:sz w:val="24"/>
          <w:szCs w:val="24"/>
          <w:lang w:val="en-GB" w:eastAsia="zh-CN"/>
        </w:rPr>
        <w:t>7</w:t>
      </w:r>
      <w:r w:rsidR="00BB7D49">
        <w:rPr>
          <w:rFonts w:ascii="Arial" w:eastAsiaTheme="minorEastAsia" w:hAnsi="Arial" w:cs="Arial"/>
          <w:b/>
          <w:bCs/>
          <w:sz w:val="24"/>
          <w:szCs w:val="24"/>
          <w:lang w:val="en-GB" w:eastAsia="zh-CN"/>
        </w:rPr>
        <w:t>.</w:t>
      </w:r>
      <w:r w:rsidR="00C16F68">
        <w:rPr>
          <w:rFonts w:ascii="Arial" w:eastAsiaTheme="minorEastAsia" w:hAnsi="Arial" w:cs="Arial"/>
          <w:b/>
          <w:bCs/>
          <w:sz w:val="24"/>
          <w:szCs w:val="24"/>
          <w:lang w:val="en-GB" w:eastAsia="zh-CN"/>
        </w:rPr>
        <w:t>1</w:t>
      </w:r>
    </w:p>
    <w:p w14:paraId="7FDCE0AB" w14:textId="77777777" w:rsidR="00CC54FF" w:rsidRPr="000B1984" w:rsidRDefault="00CC54FF" w:rsidP="00CC54FF">
      <w:pPr>
        <w:pStyle w:val="FootnoteText"/>
        <w:snapToGrid w:val="0"/>
        <w:ind w:left="2383" w:hangingChars="993" w:hanging="238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60D4AA12" w:rsidR="00CC54FF" w:rsidRPr="000B1984" w:rsidRDefault="00CC54FF" w:rsidP="00CC54FF">
      <w:pPr>
        <w:pStyle w:val="FootnoteText"/>
        <w:snapToGrid w:val="0"/>
        <w:ind w:left="2383" w:hangingChars="993" w:hanging="238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371D7A">
        <w:rPr>
          <w:rFonts w:ascii="Arial" w:eastAsiaTheme="minorEastAsia" w:hAnsi="Arial" w:cs="Arial"/>
          <w:b/>
          <w:bCs/>
          <w:sz w:val="24"/>
          <w:szCs w:val="24"/>
          <w:lang w:val="en-GB" w:eastAsia="zh-CN"/>
        </w:rPr>
        <w:t>Discussion on network energy saving techniques</w:t>
      </w:r>
      <w:r w:rsidR="00EE11C4">
        <w:rPr>
          <w:rFonts w:ascii="Arial" w:eastAsiaTheme="minorEastAsia" w:hAnsi="Arial" w:cs="Arial"/>
          <w:b/>
          <w:bCs/>
          <w:sz w:val="24"/>
          <w:szCs w:val="24"/>
          <w:lang w:val="en-GB" w:eastAsia="zh-CN"/>
        </w:rPr>
        <w:t xml:space="preserve"> </w:t>
      </w:r>
      <w:r w:rsidR="00EE11C4" w:rsidRPr="00EE11C4">
        <w:rPr>
          <w:rFonts w:ascii="Arial" w:eastAsiaTheme="minorEastAsia" w:hAnsi="Arial" w:cs="Arial"/>
          <w:b/>
          <w:bCs/>
          <w:sz w:val="24"/>
          <w:szCs w:val="24"/>
          <w:lang w:val="en-GB" w:eastAsia="zh-CN"/>
        </w:rPr>
        <w:t>in spatial and power domains</w:t>
      </w:r>
    </w:p>
    <w:bookmarkEnd w:id="2"/>
    <w:bookmarkEnd w:id="3"/>
    <w:p w14:paraId="4A4E3AA8" w14:textId="77777777" w:rsidR="00CC54FF" w:rsidRPr="000B1984" w:rsidRDefault="00CC54FF" w:rsidP="00CC54FF">
      <w:pPr>
        <w:pStyle w:val="FootnoteText"/>
        <w:snapToGrid w:val="0"/>
        <w:ind w:left="2383" w:hangingChars="993" w:hanging="238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52A9D2C8" w14:textId="49C700F9" w:rsidR="007D3A45" w:rsidRPr="003A34A2" w:rsidRDefault="007D3A45" w:rsidP="00781D6D">
      <w:pPr>
        <w:rPr>
          <w:sz w:val="24"/>
        </w:rPr>
      </w:pPr>
      <w:r w:rsidRPr="003A34A2">
        <w:rPr>
          <w:rFonts w:eastAsia="SimSun"/>
          <w:bCs/>
          <w:sz w:val="24"/>
          <w:lang w:eastAsia="zh-CN"/>
        </w:rPr>
        <w:t>The following agreements have been made in RAN1#</w:t>
      </w:r>
      <w:r w:rsidR="00FA4024" w:rsidRPr="003A34A2">
        <w:rPr>
          <w:rFonts w:eastAsia="SimSun"/>
          <w:bCs/>
          <w:sz w:val="24"/>
          <w:lang w:eastAsia="zh-CN"/>
        </w:rPr>
        <w:t>113</w:t>
      </w:r>
      <w:r w:rsidRPr="003A34A2">
        <w:rPr>
          <w:rFonts w:eastAsia="SimSun"/>
          <w:bCs/>
          <w:sz w:val="24"/>
          <w:lang w:eastAsia="zh-CN"/>
        </w:rPr>
        <w:t xml:space="preserve"> [</w:t>
      </w:r>
      <w:r w:rsidR="00B95BE2" w:rsidRPr="003A34A2">
        <w:rPr>
          <w:rFonts w:eastAsia="SimSun"/>
          <w:bCs/>
          <w:sz w:val="24"/>
          <w:lang w:eastAsia="zh-CN"/>
        </w:rPr>
        <w:t>1</w:t>
      </w:r>
      <w:r w:rsidRPr="003A34A2">
        <w:rPr>
          <w:rFonts w:eastAsia="SimSun"/>
          <w:bCs/>
          <w:sz w:val="24"/>
          <w:lang w:eastAsia="zh-CN"/>
        </w:rPr>
        <w:t>]:</w:t>
      </w:r>
    </w:p>
    <w:p w14:paraId="0E62BB2B" w14:textId="77777777" w:rsidR="00493178" w:rsidRPr="00493178" w:rsidRDefault="00493178" w:rsidP="00493178">
      <w:pPr>
        <w:rPr>
          <w:rFonts w:eastAsia="Batang"/>
          <w:sz w:val="24"/>
          <w:highlight w:val="green"/>
          <w:lang w:eastAsia="x-none"/>
        </w:rPr>
      </w:pPr>
      <w:r w:rsidRPr="00493178">
        <w:rPr>
          <w:rFonts w:eastAsia="Batang"/>
          <w:sz w:val="24"/>
          <w:highlight w:val="green"/>
          <w:lang w:eastAsia="x-none"/>
        </w:rPr>
        <w:t>Agreement</w:t>
      </w:r>
    </w:p>
    <w:p w14:paraId="7CB31332" w14:textId="77777777" w:rsidR="00493178" w:rsidRPr="00493178" w:rsidRDefault="00493178" w:rsidP="00493178">
      <w:pPr>
        <w:rPr>
          <w:rFonts w:eastAsia="Batang"/>
          <w:bCs/>
          <w:sz w:val="24"/>
          <w:lang w:val="en-GB" w:eastAsia="zh-CN"/>
        </w:rPr>
      </w:pPr>
      <w:r w:rsidRPr="00493178">
        <w:rPr>
          <w:rFonts w:eastAsia="Batang"/>
          <w:bCs/>
          <w:sz w:val="24"/>
          <w:lang w:val="en-GB" w:eastAsia="zh-CN"/>
        </w:rPr>
        <w:t xml:space="preserve">For both spatial domain NES, when UE reports CSIs corresponding to one or more sub-configurations provided in a CSI report configuration, </w:t>
      </w:r>
    </w:p>
    <w:p w14:paraId="7CF4564D" w14:textId="77777777" w:rsidR="00493178" w:rsidRPr="00493178" w:rsidRDefault="00493178" w:rsidP="00493178">
      <w:pPr>
        <w:numPr>
          <w:ilvl w:val="0"/>
          <w:numId w:val="35"/>
        </w:numPr>
        <w:rPr>
          <w:rFonts w:eastAsia="Batang"/>
          <w:sz w:val="24"/>
          <w:lang w:val="en-GB" w:eastAsia="zh-CN"/>
        </w:rPr>
      </w:pPr>
      <w:r w:rsidRPr="00493178">
        <w:rPr>
          <w:rFonts w:eastAsia="Batang"/>
          <w:sz w:val="24"/>
          <w:lang w:val="en-GB" w:eastAsia="zh-CN"/>
        </w:rPr>
        <w:t xml:space="preserve">At least support baseline: Report CSI for each indicated sub-configuration, according to </w:t>
      </w:r>
      <w:proofErr w:type="spellStart"/>
      <w:r w:rsidRPr="00493178">
        <w:rPr>
          <w:rFonts w:eastAsia="Batang"/>
          <w:sz w:val="24"/>
          <w:lang w:val="en-GB" w:eastAsia="zh-CN"/>
        </w:rPr>
        <w:t>reportQuantity</w:t>
      </w:r>
      <w:proofErr w:type="spellEnd"/>
      <w:r w:rsidRPr="00493178">
        <w:rPr>
          <w:rFonts w:eastAsia="Batang"/>
          <w:sz w:val="24"/>
          <w:lang w:val="en-GB" w:eastAsia="zh-CN"/>
        </w:rPr>
        <w:t xml:space="preserve"> </w:t>
      </w:r>
      <w:proofErr w:type="gramStart"/>
      <w:r w:rsidRPr="00493178">
        <w:rPr>
          <w:rFonts w:eastAsia="Batang"/>
          <w:sz w:val="24"/>
          <w:lang w:val="en-GB" w:eastAsia="zh-CN"/>
        </w:rPr>
        <w:t>configuration</w:t>
      </w:r>
      <w:proofErr w:type="gramEnd"/>
    </w:p>
    <w:p w14:paraId="449FD2F7" w14:textId="77777777" w:rsidR="00493178" w:rsidRPr="00493178" w:rsidRDefault="00493178" w:rsidP="00493178">
      <w:pPr>
        <w:numPr>
          <w:ilvl w:val="1"/>
          <w:numId w:val="35"/>
        </w:numPr>
        <w:rPr>
          <w:rFonts w:eastAsia="Batang"/>
          <w:sz w:val="24"/>
          <w:lang w:val="en-GB" w:eastAsia="zh-CN"/>
        </w:rPr>
      </w:pPr>
      <w:r w:rsidRPr="00493178">
        <w:rPr>
          <w:rFonts w:eastAsia="Batang"/>
          <w:sz w:val="24"/>
          <w:lang w:val="en-GB" w:eastAsia="zh-CN"/>
        </w:rPr>
        <w:t>FFS: details on how to map CSI(s) in a CSI report</w:t>
      </w:r>
    </w:p>
    <w:p w14:paraId="426D2579" w14:textId="77777777" w:rsidR="00493178" w:rsidRPr="00493178" w:rsidRDefault="00493178" w:rsidP="00493178">
      <w:pPr>
        <w:numPr>
          <w:ilvl w:val="0"/>
          <w:numId w:val="35"/>
        </w:numPr>
        <w:rPr>
          <w:rFonts w:eastAsia="Batang"/>
          <w:sz w:val="24"/>
          <w:lang w:val="en-GB" w:eastAsia="zh-CN"/>
        </w:rPr>
      </w:pPr>
      <w:r w:rsidRPr="00493178">
        <w:rPr>
          <w:rFonts w:eastAsia="Batang"/>
          <w:sz w:val="24"/>
          <w:lang w:val="en-GB" w:eastAsia="zh-CN"/>
        </w:rPr>
        <w:t xml:space="preserve">Further enhancement on CSI payload reduction is not </w:t>
      </w:r>
      <w:proofErr w:type="gramStart"/>
      <w:r w:rsidRPr="00493178">
        <w:rPr>
          <w:rFonts w:eastAsia="Batang"/>
          <w:sz w:val="24"/>
          <w:lang w:val="en-GB" w:eastAsia="zh-CN"/>
        </w:rPr>
        <w:t>precluded</w:t>
      </w:r>
      <w:proofErr w:type="gramEnd"/>
    </w:p>
    <w:p w14:paraId="41A2243B" w14:textId="77777777" w:rsidR="00493178" w:rsidRPr="003A34A2" w:rsidRDefault="00493178" w:rsidP="001B068F">
      <w:pPr>
        <w:pStyle w:val="BodyText"/>
        <w:rPr>
          <w:rFonts w:eastAsiaTheme="minorEastAsia"/>
          <w:sz w:val="24"/>
          <w:lang w:val="en-GB" w:eastAsia="zh-CN"/>
        </w:rPr>
      </w:pPr>
    </w:p>
    <w:p w14:paraId="20030E55" w14:textId="5B720E79" w:rsidR="001B068F" w:rsidRPr="003A34A2" w:rsidRDefault="00F5101A" w:rsidP="001B068F">
      <w:pPr>
        <w:pStyle w:val="BodyText"/>
        <w:rPr>
          <w:rFonts w:eastAsiaTheme="minorEastAsia"/>
          <w:sz w:val="24"/>
          <w:lang w:eastAsia="zh-CN"/>
        </w:rPr>
      </w:pPr>
      <w:r w:rsidRPr="003A34A2">
        <w:rPr>
          <w:rFonts w:eastAsiaTheme="minorEastAsia"/>
          <w:sz w:val="24"/>
          <w:lang w:eastAsia="zh-CN"/>
        </w:rPr>
        <w:t xml:space="preserve">In this </w:t>
      </w:r>
      <w:r w:rsidR="007D3A45" w:rsidRPr="003A34A2">
        <w:rPr>
          <w:rFonts w:eastAsiaTheme="minorEastAsia"/>
          <w:sz w:val="24"/>
          <w:lang w:eastAsia="zh-CN"/>
        </w:rPr>
        <w:t>contribution</w:t>
      </w:r>
      <w:r w:rsidRPr="003A34A2">
        <w:rPr>
          <w:rFonts w:eastAsiaTheme="minorEastAsia"/>
          <w:sz w:val="24"/>
          <w:lang w:eastAsia="zh-CN"/>
        </w:rPr>
        <w:t xml:space="preserve">, </w:t>
      </w:r>
      <w:r w:rsidR="00DD1563" w:rsidRPr="003A34A2">
        <w:rPr>
          <w:rFonts w:eastAsiaTheme="minorEastAsia"/>
          <w:sz w:val="24"/>
          <w:lang w:eastAsia="zh-CN"/>
        </w:rPr>
        <w:t xml:space="preserve">we provide our views on </w:t>
      </w:r>
      <w:r w:rsidRPr="003A34A2">
        <w:rPr>
          <w:rFonts w:eastAsiaTheme="minorEastAsia"/>
          <w:sz w:val="24"/>
          <w:lang w:eastAsia="zh-CN"/>
        </w:rPr>
        <w:t xml:space="preserve">techniques </w:t>
      </w:r>
      <w:r w:rsidR="008C168A" w:rsidRPr="003A34A2">
        <w:rPr>
          <w:rFonts w:eastAsiaTheme="minorEastAsia"/>
          <w:sz w:val="24"/>
          <w:lang w:eastAsia="zh-CN"/>
        </w:rPr>
        <w:t xml:space="preserve">for efficient adaptation </w:t>
      </w:r>
      <w:r w:rsidR="006E574C" w:rsidRPr="003A34A2">
        <w:rPr>
          <w:rFonts w:eastAsiaTheme="minorEastAsia"/>
          <w:sz w:val="24"/>
          <w:lang w:eastAsia="zh-CN"/>
        </w:rPr>
        <w:t>in spatial and power domains</w:t>
      </w:r>
      <w:r w:rsidRPr="003A34A2">
        <w:rPr>
          <w:rFonts w:eastAsiaTheme="minorEastAsia"/>
          <w:sz w:val="24"/>
          <w:lang w:eastAsia="zh-CN"/>
        </w:rPr>
        <w:t>.</w:t>
      </w:r>
    </w:p>
    <w:p w14:paraId="4B1C05A8" w14:textId="30ECD885" w:rsidR="004A2003" w:rsidRPr="00DA41A8" w:rsidRDefault="00F04EC0" w:rsidP="004A2003">
      <w:pPr>
        <w:pStyle w:val="Heading1"/>
        <w:rPr>
          <w:rFonts w:ascii="Times New Roman" w:hAnsi="Times New Roman" w:cs="Times New Roman"/>
        </w:rPr>
      </w:pPr>
      <w:r w:rsidRPr="00DA41A8">
        <w:rPr>
          <w:rFonts w:ascii="Times New Roman" w:hAnsi="Times New Roman" w:cs="Times New Roman"/>
        </w:rPr>
        <w:t>Discussion</w:t>
      </w:r>
    </w:p>
    <w:p w14:paraId="3C17D90E" w14:textId="2EA219BF" w:rsidR="006E0C39" w:rsidRPr="00F836E9" w:rsidRDefault="00996372" w:rsidP="00EF3F15">
      <w:pPr>
        <w:pStyle w:val="BodyText"/>
        <w:rPr>
          <w:rFonts w:eastAsiaTheme="minorEastAsia"/>
          <w:bCs/>
          <w:sz w:val="24"/>
          <w:lang w:eastAsia="zh-CN"/>
        </w:rPr>
      </w:pPr>
      <w:r w:rsidRPr="00F836E9">
        <w:rPr>
          <w:rFonts w:eastAsiaTheme="minorEastAsia"/>
          <w:bCs/>
          <w:sz w:val="24"/>
          <w:lang w:eastAsia="zh-CN"/>
        </w:rPr>
        <w:t>For</w:t>
      </w:r>
      <w:r w:rsidR="00451DB4" w:rsidRPr="00F836E9">
        <w:rPr>
          <w:rFonts w:eastAsiaTheme="minorEastAsia"/>
          <w:bCs/>
          <w:sz w:val="24"/>
          <w:lang w:eastAsia="zh-CN"/>
        </w:rPr>
        <w:t xml:space="preserve"> </w:t>
      </w:r>
      <w:r w:rsidR="00826FF2" w:rsidRPr="00F836E9">
        <w:rPr>
          <w:rFonts w:eastAsiaTheme="minorEastAsia"/>
          <w:bCs/>
          <w:sz w:val="24"/>
          <w:lang w:eastAsia="zh-CN"/>
        </w:rPr>
        <w:t xml:space="preserve">efficient adaptation of spatial elements </w:t>
      </w:r>
      <w:r w:rsidRPr="00F836E9">
        <w:rPr>
          <w:rFonts w:eastAsiaTheme="minorEastAsia"/>
          <w:bCs/>
          <w:sz w:val="24"/>
          <w:lang w:eastAsia="zh-CN"/>
        </w:rPr>
        <w:t>in</w:t>
      </w:r>
      <w:r w:rsidR="00826FF2" w:rsidRPr="00F836E9">
        <w:rPr>
          <w:rFonts w:eastAsiaTheme="minorEastAsia"/>
          <w:bCs/>
          <w:sz w:val="24"/>
          <w:lang w:eastAsia="zh-CN"/>
        </w:rPr>
        <w:t xml:space="preserve"> spatial domain </w:t>
      </w:r>
      <w:r w:rsidR="00AC6A28" w:rsidRPr="00F836E9">
        <w:rPr>
          <w:rFonts w:eastAsiaTheme="minorEastAsia"/>
          <w:bCs/>
          <w:sz w:val="24"/>
          <w:lang w:eastAsia="zh-CN"/>
        </w:rPr>
        <w:t>network energy saving, hypotheses</w:t>
      </w:r>
      <w:r w:rsidR="003752E5" w:rsidRPr="00F836E9">
        <w:rPr>
          <w:rFonts w:eastAsiaTheme="minorEastAsia"/>
          <w:bCs/>
          <w:sz w:val="24"/>
          <w:lang w:eastAsia="zh-CN"/>
        </w:rPr>
        <w:t xml:space="preserve"> of </w:t>
      </w:r>
      <w:r w:rsidR="00B90277" w:rsidRPr="00F836E9">
        <w:rPr>
          <w:rFonts w:eastAsiaTheme="minorEastAsia"/>
          <w:bCs/>
          <w:sz w:val="24"/>
          <w:lang w:eastAsia="zh-CN"/>
        </w:rPr>
        <w:t>antenna</w:t>
      </w:r>
      <w:r w:rsidR="003752E5" w:rsidRPr="00F836E9">
        <w:rPr>
          <w:rFonts w:eastAsiaTheme="minorEastAsia"/>
          <w:bCs/>
          <w:sz w:val="24"/>
          <w:lang w:eastAsia="zh-CN"/>
        </w:rPr>
        <w:t xml:space="preserve"> </w:t>
      </w:r>
      <w:r w:rsidR="006E0C39" w:rsidRPr="00F836E9">
        <w:rPr>
          <w:rFonts w:eastAsiaTheme="minorEastAsia"/>
          <w:bCs/>
          <w:sz w:val="24"/>
          <w:lang w:eastAsia="zh-CN"/>
        </w:rPr>
        <w:t>‘</w:t>
      </w:r>
      <w:r w:rsidR="003752E5" w:rsidRPr="00F836E9">
        <w:rPr>
          <w:rFonts w:eastAsiaTheme="minorEastAsia"/>
          <w:bCs/>
          <w:sz w:val="24"/>
          <w:lang w:eastAsia="zh-CN"/>
        </w:rPr>
        <w:t>O</w:t>
      </w:r>
      <w:r w:rsidR="006E0C39" w:rsidRPr="00F836E9">
        <w:rPr>
          <w:rFonts w:eastAsiaTheme="minorEastAsia"/>
          <w:bCs/>
          <w:sz w:val="24"/>
          <w:lang w:eastAsia="zh-CN"/>
        </w:rPr>
        <w:t>N</w:t>
      </w:r>
      <w:r w:rsidR="003752E5" w:rsidRPr="00F836E9">
        <w:rPr>
          <w:rFonts w:eastAsiaTheme="minorEastAsia"/>
          <w:bCs/>
          <w:sz w:val="24"/>
          <w:lang w:eastAsia="zh-CN"/>
        </w:rPr>
        <w:t>/O</w:t>
      </w:r>
      <w:r w:rsidR="006E0C39" w:rsidRPr="00F836E9">
        <w:rPr>
          <w:rFonts w:eastAsiaTheme="minorEastAsia"/>
          <w:bCs/>
          <w:sz w:val="24"/>
          <w:lang w:eastAsia="zh-CN"/>
        </w:rPr>
        <w:t>FF’</w:t>
      </w:r>
      <w:r w:rsidR="003752E5" w:rsidRPr="00F836E9">
        <w:rPr>
          <w:rFonts w:eastAsiaTheme="minorEastAsia"/>
          <w:bCs/>
          <w:sz w:val="24"/>
          <w:lang w:eastAsia="zh-CN"/>
        </w:rPr>
        <w:t xml:space="preserve"> may be configured for a group of UEs to determine the </w:t>
      </w:r>
      <w:r w:rsidR="00B90277" w:rsidRPr="00F836E9">
        <w:rPr>
          <w:rFonts w:eastAsiaTheme="minorEastAsia"/>
          <w:bCs/>
          <w:sz w:val="24"/>
          <w:lang w:eastAsia="zh-CN"/>
        </w:rPr>
        <w:t>antenna</w:t>
      </w:r>
      <w:r w:rsidR="003752E5" w:rsidRPr="00F836E9">
        <w:rPr>
          <w:rFonts w:eastAsiaTheme="minorEastAsia"/>
          <w:bCs/>
          <w:sz w:val="24"/>
          <w:lang w:eastAsia="zh-CN"/>
        </w:rPr>
        <w:t xml:space="preserve"> configuration for network energy saving. The different set of ports such as 64/32/8/4 and their associated CSI-RS configurations may be determined from the results of these hypothesis.</w:t>
      </w:r>
      <w:r w:rsidR="003752E5" w:rsidRPr="00F836E9">
        <w:rPr>
          <w:rFonts w:eastAsia="Times New Roman"/>
          <w:sz w:val="24"/>
        </w:rPr>
        <w:t xml:space="preserve"> </w:t>
      </w:r>
      <w:bookmarkStart w:id="4" w:name="_Hlk110517586"/>
      <w:r w:rsidR="00B62C83" w:rsidRPr="00F836E9">
        <w:rPr>
          <w:rFonts w:eastAsia="Times New Roman"/>
          <w:sz w:val="24"/>
        </w:rPr>
        <w:t>S</w:t>
      </w:r>
      <w:r w:rsidR="00902207" w:rsidRPr="00F836E9">
        <w:rPr>
          <w:rFonts w:eastAsiaTheme="minorEastAsia"/>
          <w:bCs/>
          <w:sz w:val="24"/>
          <w:lang w:eastAsia="zh-CN"/>
        </w:rPr>
        <w:t xml:space="preserve">patial domain adaptations may support </w:t>
      </w:r>
      <w:proofErr w:type="gramStart"/>
      <w:r w:rsidR="00902207" w:rsidRPr="00F836E9">
        <w:rPr>
          <w:rFonts w:eastAsiaTheme="minorEastAsia"/>
          <w:bCs/>
          <w:sz w:val="24"/>
          <w:lang w:eastAsia="zh-CN"/>
        </w:rPr>
        <w:t>a number of</w:t>
      </w:r>
      <w:proofErr w:type="gramEnd"/>
      <w:r w:rsidR="00902207" w:rsidRPr="00F836E9">
        <w:rPr>
          <w:rFonts w:eastAsiaTheme="minorEastAsia"/>
          <w:bCs/>
          <w:sz w:val="24"/>
          <w:lang w:eastAsia="zh-CN"/>
        </w:rPr>
        <w:t xml:space="preserve"> spatial adaptation patterns, e.g. {2, 4, 8, 16} according to the configuration of antenna ports. </w:t>
      </w:r>
      <w:r w:rsidR="00C44DC8" w:rsidRPr="00F836E9">
        <w:rPr>
          <w:rFonts w:eastAsiaTheme="minorEastAsia"/>
          <w:bCs/>
          <w:sz w:val="24"/>
          <w:lang w:eastAsia="zh-CN"/>
        </w:rPr>
        <w:t xml:space="preserve">Once the number of antenna ports are determined, the UE may report a reduced number of sub-configurations. </w:t>
      </w:r>
      <w:r w:rsidR="00EF3F15" w:rsidRPr="00F836E9">
        <w:rPr>
          <w:rFonts w:eastAsiaTheme="minorEastAsia"/>
          <w:bCs/>
          <w:sz w:val="24"/>
          <w:lang w:eastAsia="zh-CN"/>
        </w:rPr>
        <w:t xml:space="preserve">For example, 32 antenna ports may correspond to N CSI-RS patterns.  When a set of 16 of the antenna ports is used, a first N1 CSI-RS pattern can be used. When a first set of 8 of the antenna ports are used, a second N2 CSI-RS pattern can be used. When a second set of 8 of the antenna ports are used, </w:t>
      </w:r>
      <w:proofErr w:type="gramStart"/>
      <w:r w:rsidR="00EF3F15" w:rsidRPr="00F836E9">
        <w:rPr>
          <w:rFonts w:eastAsiaTheme="minorEastAsia"/>
          <w:bCs/>
          <w:sz w:val="24"/>
          <w:lang w:eastAsia="zh-CN"/>
        </w:rPr>
        <w:t>e.g.</w:t>
      </w:r>
      <w:proofErr w:type="gramEnd"/>
      <w:r w:rsidR="00EF3F15" w:rsidRPr="00F836E9">
        <w:rPr>
          <w:rFonts w:eastAsiaTheme="minorEastAsia"/>
          <w:bCs/>
          <w:sz w:val="24"/>
          <w:lang w:eastAsia="zh-CN"/>
        </w:rPr>
        <w:t xml:space="preserve"> where part/subset of antenna elements associated to a logical antenna port, a third N3 CSI-RS pattern can be used.  Therefore, different CSI-RS patterns</w:t>
      </w:r>
      <w:r w:rsidR="00BC41E5" w:rsidRPr="00F836E9">
        <w:rPr>
          <w:rFonts w:eastAsiaTheme="minorEastAsia"/>
          <w:bCs/>
          <w:sz w:val="24"/>
          <w:lang w:eastAsia="zh-CN"/>
        </w:rPr>
        <w:t xml:space="preserve"> </w:t>
      </w:r>
      <w:r w:rsidR="00EF3F15" w:rsidRPr="00F836E9">
        <w:rPr>
          <w:rFonts w:eastAsiaTheme="minorEastAsia"/>
          <w:bCs/>
          <w:sz w:val="24"/>
          <w:lang w:eastAsia="zh-CN"/>
        </w:rPr>
        <w:t xml:space="preserve">are defined for each respective set of antenna ports. </w:t>
      </w:r>
    </w:p>
    <w:p w14:paraId="5CC56CD2" w14:textId="79855407" w:rsidR="00F92358" w:rsidRPr="00F836E9" w:rsidRDefault="00F92358" w:rsidP="00EF3F15">
      <w:pPr>
        <w:pStyle w:val="BodyText"/>
        <w:rPr>
          <w:rFonts w:eastAsiaTheme="minorEastAsia"/>
          <w:bCs/>
          <w:sz w:val="24"/>
          <w:lang w:eastAsia="zh-CN"/>
        </w:rPr>
      </w:pPr>
      <w:r w:rsidRPr="00F836E9">
        <w:rPr>
          <w:rFonts w:eastAsiaTheme="minorEastAsia"/>
          <w:bCs/>
          <w:sz w:val="24"/>
          <w:lang w:eastAsia="zh-CN"/>
        </w:rPr>
        <w:t>The UE may select which CSI(s) are reported based on network configuration. For UE to report a selected spatial adaptation pattern, an indicator may be used to indicate the reported spatial adaptation pattern in the CSI measurement report.</w:t>
      </w:r>
    </w:p>
    <w:p w14:paraId="0E2204E8" w14:textId="15BEC2F7" w:rsidR="00F4228F" w:rsidRPr="00F836E9" w:rsidRDefault="00F4228F" w:rsidP="00F4228F">
      <w:pPr>
        <w:pStyle w:val="BodyText"/>
        <w:rPr>
          <w:rFonts w:eastAsiaTheme="minorEastAsia"/>
          <w:b/>
          <w:sz w:val="24"/>
          <w:lang w:eastAsia="zh-CN"/>
        </w:rPr>
      </w:pPr>
      <w:r w:rsidRPr="00F836E9">
        <w:rPr>
          <w:rFonts w:eastAsiaTheme="minorEastAsia"/>
          <w:b/>
          <w:sz w:val="24"/>
          <w:lang w:eastAsia="zh-CN"/>
        </w:rPr>
        <w:t xml:space="preserve">Proposal 1: </w:t>
      </w:r>
      <w:r w:rsidR="00851B9A" w:rsidRPr="00F836E9">
        <w:rPr>
          <w:rFonts w:eastAsiaTheme="minorEastAsia"/>
          <w:b/>
          <w:sz w:val="24"/>
          <w:lang w:eastAsia="zh-CN"/>
        </w:rPr>
        <w:t xml:space="preserve">Support that </w:t>
      </w:r>
      <w:r w:rsidR="00EF3F15" w:rsidRPr="00F836E9">
        <w:rPr>
          <w:rFonts w:eastAsiaTheme="minorEastAsia"/>
          <w:b/>
          <w:sz w:val="24"/>
          <w:lang w:eastAsia="zh-CN"/>
        </w:rPr>
        <w:t>subset of CSI-RS pattern</w:t>
      </w:r>
      <w:r w:rsidR="00C116D5" w:rsidRPr="00F836E9">
        <w:rPr>
          <w:rFonts w:eastAsiaTheme="minorEastAsia"/>
          <w:b/>
          <w:sz w:val="24"/>
          <w:lang w:eastAsia="zh-CN"/>
        </w:rPr>
        <w:t>s</w:t>
      </w:r>
      <w:r w:rsidR="00EF3F15" w:rsidRPr="00F836E9">
        <w:rPr>
          <w:rFonts w:eastAsiaTheme="minorEastAsia"/>
          <w:b/>
          <w:sz w:val="24"/>
          <w:lang w:eastAsia="zh-CN"/>
        </w:rPr>
        <w:t xml:space="preserve"> </w:t>
      </w:r>
      <w:r w:rsidR="00851B9A" w:rsidRPr="00F836E9">
        <w:rPr>
          <w:rFonts w:eastAsiaTheme="minorEastAsia"/>
          <w:b/>
          <w:sz w:val="24"/>
          <w:lang w:eastAsia="zh-CN"/>
        </w:rPr>
        <w:t xml:space="preserve">was defined </w:t>
      </w:r>
      <w:r w:rsidR="00E500E2" w:rsidRPr="00F836E9">
        <w:rPr>
          <w:rFonts w:eastAsiaTheme="minorEastAsia"/>
          <w:b/>
          <w:sz w:val="24"/>
          <w:lang w:eastAsia="zh-CN"/>
        </w:rPr>
        <w:t>based on the number of antenna ports</w:t>
      </w:r>
      <w:r w:rsidRPr="00F836E9">
        <w:rPr>
          <w:rFonts w:eastAsiaTheme="minorEastAsia"/>
          <w:b/>
          <w:sz w:val="24"/>
          <w:lang w:eastAsia="zh-CN"/>
        </w:rPr>
        <w:t xml:space="preserve">. </w:t>
      </w:r>
    </w:p>
    <w:p w14:paraId="03C0A5F3" w14:textId="389B9E4C" w:rsidR="00C44F66" w:rsidRPr="00F836E9" w:rsidRDefault="00C44F66" w:rsidP="00C44F66">
      <w:pPr>
        <w:pStyle w:val="BodyText"/>
        <w:rPr>
          <w:rFonts w:eastAsiaTheme="minorEastAsia"/>
          <w:bCs/>
          <w:sz w:val="24"/>
          <w:lang w:eastAsia="zh-CN"/>
        </w:rPr>
      </w:pPr>
      <w:r w:rsidRPr="00F836E9">
        <w:rPr>
          <w:rFonts w:eastAsiaTheme="minorEastAsia"/>
          <w:bCs/>
          <w:sz w:val="24"/>
          <w:lang w:eastAsia="zh-CN"/>
        </w:rPr>
        <w:t xml:space="preserve">Each spatial adaptation pattern should be associated with a combination of NZP CSI-RS measurement resources and interference measurement CSI-IM/NZP CSI-RS resources. The CSI report configuration comprises of a number of spatial adaptation patterns, with channel measurement resource and interference measurement resource ordered in </w:t>
      </w:r>
      <w:proofErr w:type="gramStart"/>
      <w:r w:rsidRPr="00F836E9">
        <w:rPr>
          <w:rFonts w:eastAsiaTheme="minorEastAsia"/>
          <w:bCs/>
          <w:sz w:val="24"/>
          <w:lang w:eastAsia="zh-CN"/>
        </w:rPr>
        <w:t>one to one</w:t>
      </w:r>
      <w:proofErr w:type="gramEnd"/>
      <w:r w:rsidRPr="00F836E9">
        <w:rPr>
          <w:rFonts w:eastAsiaTheme="minorEastAsia"/>
          <w:bCs/>
          <w:sz w:val="24"/>
          <w:lang w:eastAsia="zh-CN"/>
        </w:rPr>
        <w:t xml:space="preserve"> mapping for each spatial adaptation pattern.</w:t>
      </w:r>
    </w:p>
    <w:p w14:paraId="224C8751" w14:textId="7CCADA77" w:rsidR="00761FB8" w:rsidRPr="00F836E9" w:rsidRDefault="00761FB8" w:rsidP="00761FB8">
      <w:pPr>
        <w:pStyle w:val="BodyText"/>
        <w:rPr>
          <w:rFonts w:eastAsiaTheme="minorEastAsia"/>
          <w:b/>
          <w:sz w:val="24"/>
          <w:lang w:eastAsia="zh-CN"/>
        </w:rPr>
      </w:pPr>
      <w:r w:rsidRPr="00F836E9">
        <w:rPr>
          <w:rFonts w:eastAsiaTheme="minorEastAsia"/>
          <w:b/>
          <w:sz w:val="24"/>
          <w:lang w:eastAsia="zh-CN"/>
        </w:rPr>
        <w:lastRenderedPageBreak/>
        <w:t xml:space="preserve">Proposal </w:t>
      </w:r>
      <w:r w:rsidR="00E1478E" w:rsidRPr="00F836E9">
        <w:rPr>
          <w:rFonts w:eastAsiaTheme="minorEastAsia"/>
          <w:b/>
          <w:sz w:val="24"/>
          <w:lang w:eastAsia="zh-CN"/>
        </w:rPr>
        <w:t>2</w:t>
      </w:r>
      <w:r w:rsidRPr="00F836E9">
        <w:rPr>
          <w:rFonts w:eastAsiaTheme="minorEastAsia"/>
          <w:b/>
          <w:sz w:val="24"/>
          <w:lang w:eastAsia="zh-CN"/>
        </w:rPr>
        <w:t xml:space="preserve">: Support channel measurement resource and interference measurement resource ordered in </w:t>
      </w:r>
      <w:proofErr w:type="gramStart"/>
      <w:r w:rsidRPr="00F836E9">
        <w:rPr>
          <w:rFonts w:eastAsiaTheme="minorEastAsia"/>
          <w:b/>
          <w:sz w:val="24"/>
          <w:lang w:eastAsia="zh-CN"/>
        </w:rPr>
        <w:t>one</w:t>
      </w:r>
      <w:r w:rsidR="00345596" w:rsidRPr="00F836E9">
        <w:rPr>
          <w:rFonts w:eastAsiaTheme="minorEastAsia"/>
          <w:b/>
          <w:sz w:val="24"/>
          <w:lang w:eastAsia="zh-CN"/>
        </w:rPr>
        <w:t xml:space="preserve"> </w:t>
      </w:r>
      <w:r w:rsidRPr="00F836E9">
        <w:rPr>
          <w:rFonts w:eastAsiaTheme="minorEastAsia"/>
          <w:b/>
          <w:sz w:val="24"/>
          <w:lang w:eastAsia="zh-CN"/>
        </w:rPr>
        <w:t>to one</w:t>
      </w:r>
      <w:proofErr w:type="gramEnd"/>
      <w:r w:rsidRPr="00F836E9">
        <w:rPr>
          <w:rFonts w:eastAsiaTheme="minorEastAsia"/>
          <w:b/>
          <w:sz w:val="24"/>
          <w:lang w:eastAsia="zh-CN"/>
        </w:rPr>
        <w:t xml:space="preserve"> mapping for each spatial adaptation pattern in a </w:t>
      </w:r>
      <w:r w:rsidR="00345596" w:rsidRPr="00F836E9">
        <w:rPr>
          <w:rFonts w:eastAsiaTheme="minorEastAsia"/>
          <w:b/>
          <w:sz w:val="24"/>
          <w:lang w:eastAsia="zh-CN"/>
        </w:rPr>
        <w:t xml:space="preserve">joint </w:t>
      </w:r>
      <w:r w:rsidRPr="00F836E9">
        <w:rPr>
          <w:rFonts w:eastAsiaTheme="minorEastAsia"/>
          <w:b/>
          <w:sz w:val="24"/>
          <w:lang w:eastAsia="zh-CN"/>
        </w:rPr>
        <w:t xml:space="preserve">CSI report. </w:t>
      </w:r>
    </w:p>
    <w:p w14:paraId="0F4FEF4A" w14:textId="78F2BB05" w:rsidR="00C4099A" w:rsidRPr="00F836E9" w:rsidRDefault="00C4099A" w:rsidP="006741BB">
      <w:pPr>
        <w:pStyle w:val="BodyText"/>
        <w:rPr>
          <w:rFonts w:eastAsiaTheme="minorEastAsia"/>
          <w:bCs/>
          <w:sz w:val="24"/>
          <w:lang w:eastAsia="zh-CN"/>
        </w:rPr>
      </w:pPr>
      <w:r w:rsidRPr="00F836E9">
        <w:rPr>
          <w:rFonts w:eastAsiaTheme="minorEastAsia"/>
          <w:bCs/>
          <w:sz w:val="24"/>
          <w:lang w:eastAsia="zh-CN"/>
        </w:rPr>
        <w:t xml:space="preserve">UE may be informed of the spatial adaptation pattern update and power change via </w:t>
      </w:r>
      <w:r w:rsidR="002E09A2" w:rsidRPr="00F836E9">
        <w:rPr>
          <w:rFonts w:eastAsiaTheme="minorEastAsia"/>
          <w:bCs/>
          <w:sz w:val="24"/>
          <w:lang w:eastAsia="zh-CN"/>
        </w:rPr>
        <w:t xml:space="preserve">a </w:t>
      </w:r>
      <w:r w:rsidRPr="00F836E9">
        <w:rPr>
          <w:rFonts w:eastAsiaTheme="minorEastAsia"/>
          <w:bCs/>
          <w:sz w:val="24"/>
          <w:lang w:eastAsia="zh-CN"/>
        </w:rPr>
        <w:t>group-common</w:t>
      </w:r>
      <w:r w:rsidR="00A7760F" w:rsidRPr="00F836E9">
        <w:rPr>
          <w:rFonts w:eastAsiaTheme="minorEastAsia"/>
          <w:bCs/>
          <w:sz w:val="24"/>
          <w:lang w:eastAsia="zh-CN"/>
        </w:rPr>
        <w:t xml:space="preserve"> </w:t>
      </w:r>
      <w:r w:rsidRPr="00F836E9">
        <w:rPr>
          <w:rFonts w:eastAsiaTheme="minorEastAsia"/>
          <w:bCs/>
          <w:sz w:val="24"/>
          <w:lang w:eastAsia="zh-CN"/>
        </w:rPr>
        <w:t xml:space="preserve">DCI. </w:t>
      </w:r>
      <w:r w:rsidR="003C74D1" w:rsidRPr="00F836E9">
        <w:rPr>
          <w:rFonts w:eastAsiaTheme="minorEastAsia"/>
          <w:bCs/>
          <w:sz w:val="24"/>
          <w:lang w:eastAsia="zh-CN"/>
        </w:rPr>
        <w:t>C</w:t>
      </w:r>
      <w:r w:rsidRPr="00F836E9">
        <w:rPr>
          <w:rFonts w:eastAsiaTheme="minorEastAsia"/>
          <w:bCs/>
          <w:sz w:val="24"/>
          <w:lang w:eastAsia="zh-CN"/>
        </w:rPr>
        <w:t>o-ordination</w:t>
      </w:r>
      <w:r w:rsidR="00062720" w:rsidRPr="00F836E9">
        <w:rPr>
          <w:rFonts w:eastAsiaTheme="minorEastAsia"/>
          <w:bCs/>
          <w:sz w:val="24"/>
          <w:lang w:eastAsia="zh-CN"/>
        </w:rPr>
        <w:t xml:space="preserve"> and </w:t>
      </w:r>
      <w:r w:rsidRPr="00F836E9">
        <w:rPr>
          <w:rFonts w:eastAsiaTheme="minorEastAsia"/>
          <w:bCs/>
          <w:sz w:val="24"/>
          <w:lang w:eastAsia="zh-CN"/>
        </w:rPr>
        <w:t xml:space="preserve">joint selection of overall best spatial adaptation pattern for all UEs </w:t>
      </w:r>
      <w:r w:rsidR="00793B03" w:rsidRPr="00F836E9">
        <w:rPr>
          <w:rFonts w:eastAsiaTheme="minorEastAsia"/>
          <w:bCs/>
          <w:sz w:val="24"/>
          <w:lang w:eastAsia="zh-CN"/>
        </w:rPr>
        <w:t xml:space="preserve">may be supported </w:t>
      </w:r>
      <w:r w:rsidRPr="00F836E9">
        <w:rPr>
          <w:rFonts w:eastAsiaTheme="minorEastAsia"/>
          <w:bCs/>
          <w:sz w:val="24"/>
          <w:lang w:eastAsia="zh-CN"/>
        </w:rPr>
        <w:t>via multiple CSI(s) in a joint CSI report</w:t>
      </w:r>
      <w:r w:rsidR="003C74D1" w:rsidRPr="00F836E9">
        <w:rPr>
          <w:rFonts w:eastAsiaTheme="minorEastAsia"/>
          <w:bCs/>
          <w:sz w:val="24"/>
          <w:lang w:eastAsia="zh-CN"/>
        </w:rPr>
        <w:t>.</w:t>
      </w:r>
      <w:r w:rsidR="00813D48" w:rsidRPr="00F836E9">
        <w:rPr>
          <w:rFonts w:eastAsiaTheme="minorEastAsia"/>
          <w:bCs/>
          <w:sz w:val="24"/>
          <w:lang w:eastAsia="zh-CN"/>
        </w:rPr>
        <w:t xml:space="preserve"> </w:t>
      </w:r>
      <w:r w:rsidRPr="00F836E9">
        <w:rPr>
          <w:rFonts w:eastAsiaTheme="minorEastAsia"/>
          <w:bCs/>
          <w:sz w:val="24"/>
          <w:lang w:eastAsia="zh-CN"/>
        </w:rPr>
        <w:t>Multiple PDSCH/CSI-RS transmission power setting may be jointly indicated with spatial element adaptation</w:t>
      </w:r>
      <w:r w:rsidR="00813D48" w:rsidRPr="00F836E9">
        <w:rPr>
          <w:rFonts w:eastAsiaTheme="minorEastAsia"/>
          <w:bCs/>
          <w:sz w:val="24"/>
          <w:lang w:eastAsia="zh-CN"/>
        </w:rPr>
        <w:t>.</w:t>
      </w:r>
      <w:r w:rsidRPr="00F836E9">
        <w:rPr>
          <w:rFonts w:eastAsiaTheme="minorEastAsia"/>
          <w:bCs/>
          <w:sz w:val="24"/>
          <w:lang w:eastAsia="zh-CN"/>
        </w:rPr>
        <w:t xml:space="preserve"> </w:t>
      </w:r>
      <w:r w:rsidR="00062720" w:rsidRPr="00F836E9">
        <w:rPr>
          <w:rFonts w:eastAsiaTheme="minorEastAsia"/>
          <w:bCs/>
          <w:sz w:val="24"/>
          <w:lang w:eastAsia="zh-CN"/>
        </w:rPr>
        <w:t>W</w:t>
      </w:r>
      <w:r w:rsidR="006741BB" w:rsidRPr="00F836E9">
        <w:rPr>
          <w:rFonts w:eastAsiaTheme="minorEastAsia"/>
          <w:bCs/>
          <w:sz w:val="24"/>
          <w:lang w:eastAsia="zh-CN"/>
        </w:rPr>
        <w:t xml:space="preserve">hen </w:t>
      </w:r>
      <w:r w:rsidR="00062720" w:rsidRPr="00F836E9">
        <w:rPr>
          <w:rFonts w:eastAsiaTheme="minorEastAsia"/>
          <w:bCs/>
          <w:sz w:val="24"/>
          <w:lang w:eastAsia="zh-CN"/>
        </w:rPr>
        <w:t xml:space="preserve">the </w:t>
      </w:r>
      <w:r w:rsidR="006741BB" w:rsidRPr="00F836E9">
        <w:rPr>
          <w:rFonts w:eastAsiaTheme="minorEastAsia"/>
          <w:bCs/>
          <w:sz w:val="24"/>
          <w:lang w:eastAsia="zh-CN"/>
        </w:rPr>
        <w:t xml:space="preserve">power control offset/spatial adaptation pattern is included </w:t>
      </w:r>
      <w:r w:rsidR="00062720" w:rsidRPr="00F836E9">
        <w:rPr>
          <w:rFonts w:eastAsiaTheme="minorEastAsia"/>
          <w:bCs/>
          <w:sz w:val="24"/>
          <w:lang w:eastAsia="zh-CN"/>
        </w:rPr>
        <w:t>in a</w:t>
      </w:r>
      <w:r w:rsidR="006741BB" w:rsidRPr="00F836E9">
        <w:rPr>
          <w:rFonts w:eastAsiaTheme="minorEastAsia"/>
          <w:bCs/>
          <w:sz w:val="24"/>
          <w:lang w:eastAsia="zh-CN"/>
        </w:rPr>
        <w:t xml:space="preserve"> DL grant</w:t>
      </w:r>
      <w:r w:rsidR="00062720" w:rsidRPr="00F836E9">
        <w:rPr>
          <w:rFonts w:eastAsiaTheme="minorEastAsia"/>
          <w:bCs/>
          <w:sz w:val="24"/>
          <w:lang w:eastAsia="zh-CN"/>
        </w:rPr>
        <w:t>,</w:t>
      </w:r>
      <w:r w:rsidR="006741BB" w:rsidRPr="00F836E9">
        <w:rPr>
          <w:rFonts w:eastAsiaTheme="minorEastAsia"/>
          <w:bCs/>
          <w:sz w:val="24"/>
          <w:lang w:eastAsia="zh-CN"/>
        </w:rPr>
        <w:t xml:space="preserve"> UE </w:t>
      </w:r>
      <w:r w:rsidR="00A71042" w:rsidRPr="00F836E9">
        <w:rPr>
          <w:rFonts w:eastAsiaTheme="minorEastAsia"/>
          <w:bCs/>
          <w:sz w:val="24"/>
          <w:lang w:eastAsia="zh-CN"/>
        </w:rPr>
        <w:t>receives PDSCH transmission based on</w:t>
      </w:r>
      <w:r w:rsidR="006741BB" w:rsidRPr="00F836E9">
        <w:rPr>
          <w:rFonts w:eastAsiaTheme="minorEastAsia"/>
          <w:bCs/>
          <w:sz w:val="24"/>
          <w:lang w:eastAsia="zh-CN"/>
        </w:rPr>
        <w:t xml:space="preserve"> the given power control offset/spatial adaptation pattern </w:t>
      </w:r>
      <w:r w:rsidR="00A71042" w:rsidRPr="00F836E9">
        <w:rPr>
          <w:rFonts w:eastAsiaTheme="minorEastAsia"/>
          <w:bCs/>
          <w:sz w:val="24"/>
          <w:lang w:eastAsia="zh-CN"/>
        </w:rPr>
        <w:t xml:space="preserve">whenever it </w:t>
      </w:r>
      <w:proofErr w:type="gramStart"/>
      <w:r w:rsidR="00A71042" w:rsidRPr="00F836E9">
        <w:rPr>
          <w:rFonts w:eastAsiaTheme="minorEastAsia"/>
          <w:bCs/>
          <w:sz w:val="24"/>
          <w:lang w:eastAsia="zh-CN"/>
        </w:rPr>
        <w:t>enters into</w:t>
      </w:r>
      <w:proofErr w:type="gramEnd"/>
      <w:r w:rsidR="00A71042" w:rsidRPr="00F836E9">
        <w:rPr>
          <w:rFonts w:eastAsiaTheme="minorEastAsia"/>
          <w:bCs/>
          <w:sz w:val="24"/>
          <w:lang w:eastAsia="zh-CN"/>
        </w:rPr>
        <w:t xml:space="preserve"> NES </w:t>
      </w:r>
      <w:r w:rsidR="00D37498" w:rsidRPr="00F836E9">
        <w:rPr>
          <w:rFonts w:eastAsiaTheme="minorEastAsia"/>
          <w:bCs/>
          <w:sz w:val="24"/>
          <w:lang w:eastAsia="zh-CN"/>
        </w:rPr>
        <w:t xml:space="preserve">mode </w:t>
      </w:r>
      <w:r w:rsidR="00A71042" w:rsidRPr="00F836E9">
        <w:rPr>
          <w:rFonts w:eastAsia="Times New Roman"/>
          <w:sz w:val="24"/>
        </w:rPr>
        <w:t>(</w:t>
      </w:r>
      <w:r w:rsidR="00A71042" w:rsidRPr="00F836E9">
        <w:rPr>
          <w:rFonts w:eastAsiaTheme="minorEastAsia"/>
          <w:bCs/>
          <w:sz w:val="24"/>
          <w:lang w:eastAsia="zh-CN"/>
        </w:rPr>
        <w:t>until a new update is received)</w:t>
      </w:r>
      <w:r w:rsidR="006741BB" w:rsidRPr="00F836E9">
        <w:rPr>
          <w:rFonts w:eastAsiaTheme="minorEastAsia"/>
          <w:bCs/>
          <w:sz w:val="24"/>
          <w:lang w:eastAsia="zh-CN"/>
        </w:rPr>
        <w:t>, UE continues to apply regular power control offset/spatial adaptation pattern</w:t>
      </w:r>
      <w:r w:rsidR="00A71042" w:rsidRPr="00F836E9">
        <w:rPr>
          <w:rFonts w:eastAsiaTheme="minorEastAsia"/>
          <w:bCs/>
          <w:sz w:val="24"/>
          <w:lang w:eastAsia="zh-CN"/>
        </w:rPr>
        <w:t xml:space="preserve"> during normal transmission (without NES)</w:t>
      </w:r>
      <w:r w:rsidR="000D706E" w:rsidRPr="00F836E9">
        <w:rPr>
          <w:rFonts w:eastAsiaTheme="minorEastAsia"/>
          <w:bCs/>
          <w:sz w:val="24"/>
          <w:lang w:eastAsia="zh-CN"/>
        </w:rPr>
        <w:t>.</w:t>
      </w:r>
    </w:p>
    <w:p w14:paraId="6EBE5C90" w14:textId="787B3B0D" w:rsidR="00813D48" w:rsidRPr="00F836E9" w:rsidRDefault="00813D48" w:rsidP="00813D48">
      <w:pPr>
        <w:pStyle w:val="BodyText"/>
        <w:rPr>
          <w:rFonts w:eastAsiaTheme="minorEastAsia"/>
          <w:b/>
          <w:sz w:val="24"/>
          <w:lang w:eastAsia="zh-CN"/>
        </w:rPr>
      </w:pPr>
      <w:r w:rsidRPr="00F836E9">
        <w:rPr>
          <w:rFonts w:eastAsiaTheme="minorEastAsia"/>
          <w:b/>
          <w:sz w:val="24"/>
          <w:lang w:eastAsia="zh-CN"/>
        </w:rPr>
        <w:t xml:space="preserve">Proposal </w:t>
      </w:r>
      <w:r w:rsidR="00C7577B" w:rsidRPr="00F836E9">
        <w:rPr>
          <w:rFonts w:eastAsiaTheme="minorEastAsia"/>
          <w:b/>
          <w:sz w:val="24"/>
          <w:lang w:eastAsia="zh-CN"/>
        </w:rPr>
        <w:t>3</w:t>
      </w:r>
      <w:r w:rsidRPr="00F836E9">
        <w:rPr>
          <w:rFonts w:eastAsiaTheme="minorEastAsia"/>
          <w:b/>
          <w:sz w:val="24"/>
          <w:lang w:eastAsia="zh-CN"/>
        </w:rPr>
        <w:t xml:space="preserve">: Support that </w:t>
      </w:r>
      <w:r w:rsidR="00984428" w:rsidRPr="00F836E9">
        <w:rPr>
          <w:rFonts w:eastAsiaTheme="minorEastAsia"/>
          <w:b/>
          <w:sz w:val="24"/>
          <w:lang w:eastAsia="zh-CN"/>
        </w:rPr>
        <w:t xml:space="preserve">spatial adaptation pattern and transmission power setting may be </w:t>
      </w:r>
      <w:r w:rsidR="002F13B4" w:rsidRPr="00F836E9">
        <w:rPr>
          <w:rFonts w:eastAsiaTheme="minorEastAsia"/>
          <w:b/>
          <w:sz w:val="24"/>
          <w:lang w:eastAsia="zh-CN"/>
        </w:rPr>
        <w:t xml:space="preserve">updated </w:t>
      </w:r>
      <w:r w:rsidR="00984428" w:rsidRPr="00F836E9">
        <w:rPr>
          <w:rFonts w:eastAsiaTheme="minorEastAsia"/>
          <w:b/>
          <w:sz w:val="24"/>
          <w:lang w:eastAsia="zh-CN"/>
        </w:rPr>
        <w:t>jointly</w:t>
      </w:r>
      <w:r w:rsidR="000D706E" w:rsidRPr="00F836E9">
        <w:rPr>
          <w:rFonts w:eastAsiaTheme="minorEastAsia"/>
          <w:b/>
          <w:sz w:val="24"/>
          <w:lang w:eastAsia="zh-CN"/>
        </w:rPr>
        <w:t xml:space="preserve"> via a group-common DCI</w:t>
      </w:r>
      <w:r w:rsidRPr="00F836E9">
        <w:rPr>
          <w:rFonts w:eastAsiaTheme="minorEastAsia"/>
          <w:b/>
          <w:sz w:val="24"/>
          <w:lang w:eastAsia="zh-CN"/>
        </w:rPr>
        <w:t xml:space="preserve">. </w:t>
      </w:r>
    </w:p>
    <w:p w14:paraId="14D6C787" w14:textId="77777777" w:rsidR="00C7577B" w:rsidRPr="00F836E9" w:rsidRDefault="00C7577B" w:rsidP="00C7577B">
      <w:pPr>
        <w:pStyle w:val="BodyText"/>
        <w:rPr>
          <w:rFonts w:eastAsiaTheme="minorEastAsia"/>
          <w:bCs/>
          <w:sz w:val="24"/>
          <w:lang w:eastAsia="zh-CN"/>
        </w:rPr>
      </w:pPr>
      <w:r w:rsidRPr="00F836E9">
        <w:rPr>
          <w:rFonts w:eastAsiaTheme="minorEastAsia"/>
          <w:bCs/>
          <w:sz w:val="24"/>
          <w:lang w:eastAsia="zh-CN"/>
        </w:rPr>
        <w:t xml:space="preserve">To reduce UE complexity and overhead, if there are </w:t>
      </w:r>
      <w:r w:rsidRPr="00F836E9">
        <w:rPr>
          <w:rFonts w:eastAsiaTheme="minorEastAsia"/>
          <w:bCs/>
          <w:i/>
          <w:iCs/>
          <w:sz w:val="24"/>
          <w:lang w:eastAsia="zh-CN"/>
        </w:rPr>
        <w:t>m</w:t>
      </w:r>
      <w:r w:rsidRPr="00F836E9">
        <w:rPr>
          <w:rFonts w:eastAsiaTheme="minorEastAsia"/>
          <w:bCs/>
          <w:sz w:val="24"/>
          <w:lang w:eastAsia="zh-CN"/>
        </w:rPr>
        <w:t xml:space="preserve"> multiple CSI(s) to be reported in a CSI measurement report,</w:t>
      </w:r>
      <w:r w:rsidRPr="00F836E9">
        <w:rPr>
          <w:sz w:val="24"/>
        </w:rPr>
        <w:t xml:space="preserve"> differential values may be used </w:t>
      </w:r>
      <w:r w:rsidRPr="00F836E9">
        <w:rPr>
          <w:rFonts w:eastAsiaTheme="minorEastAsia"/>
          <w:bCs/>
          <w:sz w:val="24"/>
          <w:lang w:eastAsia="zh-CN"/>
        </w:rPr>
        <w:t xml:space="preserve">across same CSI quantity of different sub-configurations/adaptation patterns. For example, an absolute 4-bit values are reported only for the first CSI, with 2-bit differential CQI values used for the remaining m-1 CSIs. Note that currently differential CQI values are only used for sub-band CQIs </w:t>
      </w:r>
      <w:proofErr w:type="gramStart"/>
      <w:r w:rsidRPr="00F836E9">
        <w:rPr>
          <w:rFonts w:eastAsiaTheme="minorEastAsia"/>
          <w:bCs/>
          <w:sz w:val="24"/>
          <w:lang w:eastAsia="zh-CN"/>
        </w:rPr>
        <w:t>with regard to</w:t>
      </w:r>
      <w:proofErr w:type="gramEnd"/>
      <w:r w:rsidRPr="00F836E9">
        <w:rPr>
          <w:rFonts w:eastAsiaTheme="minorEastAsia"/>
          <w:bCs/>
          <w:sz w:val="24"/>
          <w:lang w:eastAsia="zh-CN"/>
        </w:rPr>
        <w:t xml:space="preserve"> wideband CQI in a CQI report.</w:t>
      </w:r>
    </w:p>
    <w:p w14:paraId="0EB141EA" w14:textId="3EA7009C" w:rsidR="00C7577B" w:rsidRPr="00F836E9" w:rsidRDefault="00C7577B" w:rsidP="00C7577B">
      <w:pPr>
        <w:pStyle w:val="BodyText"/>
        <w:rPr>
          <w:rFonts w:eastAsiaTheme="minorEastAsia"/>
          <w:b/>
          <w:sz w:val="24"/>
          <w:lang w:eastAsia="zh-CN"/>
        </w:rPr>
      </w:pPr>
      <w:bookmarkStart w:id="5" w:name="_Hlk134614677"/>
      <w:r w:rsidRPr="00F836E9">
        <w:rPr>
          <w:rFonts w:eastAsiaTheme="minorEastAsia"/>
          <w:b/>
          <w:sz w:val="24"/>
          <w:lang w:eastAsia="zh-CN"/>
        </w:rPr>
        <w:t xml:space="preserve">Proposal 4: Support that absolute 4-bit values are reported only for the first CSI, and 2-bit differential CQI values are used for the remaining CSIs. </w:t>
      </w:r>
    </w:p>
    <w:bookmarkEnd w:id="5"/>
    <w:p w14:paraId="1E9B3243" w14:textId="1AE90F27" w:rsidR="00572E0B" w:rsidRPr="00F836E9" w:rsidRDefault="00572E0B" w:rsidP="00A6095A">
      <w:pPr>
        <w:pStyle w:val="BodyText"/>
        <w:rPr>
          <w:rFonts w:eastAsiaTheme="minorEastAsia"/>
          <w:bCs/>
          <w:sz w:val="24"/>
          <w:lang w:eastAsia="zh-CN"/>
        </w:rPr>
      </w:pPr>
      <w:r w:rsidRPr="00F836E9">
        <w:rPr>
          <w:rFonts w:eastAsiaTheme="minorEastAsia"/>
          <w:bCs/>
          <w:sz w:val="24"/>
          <w:lang w:eastAsia="zh-CN"/>
        </w:rPr>
        <w:t xml:space="preserve">CSI-RS is a flexible multi-purpose signal and is widely used by </w:t>
      </w:r>
      <w:proofErr w:type="gramStart"/>
      <w:r w:rsidRPr="00F836E9">
        <w:rPr>
          <w:rFonts w:eastAsiaTheme="minorEastAsia"/>
          <w:bCs/>
          <w:sz w:val="24"/>
          <w:lang w:eastAsia="zh-CN"/>
        </w:rPr>
        <w:t>e.g.</w:t>
      </w:r>
      <w:proofErr w:type="gramEnd"/>
      <w:r w:rsidRPr="00F836E9">
        <w:rPr>
          <w:rFonts w:eastAsiaTheme="minorEastAsia"/>
          <w:bCs/>
          <w:sz w:val="24"/>
          <w:lang w:eastAsia="zh-CN"/>
        </w:rPr>
        <w:t xml:space="preserve"> beam management. During the energy saving mode, beam refinement may not be supported. The reduced density can be part of a network energy saving configuration, which would be applied autonomously each time when </w:t>
      </w:r>
      <w:proofErr w:type="spellStart"/>
      <w:r w:rsidRPr="00F836E9">
        <w:rPr>
          <w:rFonts w:eastAsiaTheme="minorEastAsia"/>
          <w:bCs/>
          <w:sz w:val="24"/>
          <w:lang w:eastAsia="zh-CN"/>
        </w:rPr>
        <w:t>gNB</w:t>
      </w:r>
      <w:proofErr w:type="spellEnd"/>
      <w:r w:rsidRPr="00F836E9">
        <w:rPr>
          <w:rFonts w:eastAsiaTheme="minorEastAsia"/>
          <w:bCs/>
          <w:sz w:val="24"/>
          <w:lang w:eastAsia="zh-CN"/>
        </w:rPr>
        <w:t xml:space="preserve"> </w:t>
      </w:r>
      <w:proofErr w:type="gramStart"/>
      <w:r w:rsidRPr="00F836E9">
        <w:rPr>
          <w:rFonts w:eastAsiaTheme="minorEastAsia"/>
          <w:bCs/>
          <w:sz w:val="24"/>
          <w:lang w:eastAsia="zh-CN"/>
        </w:rPr>
        <w:t>enters into</w:t>
      </w:r>
      <w:proofErr w:type="gramEnd"/>
      <w:r w:rsidRPr="00F836E9">
        <w:rPr>
          <w:rFonts w:eastAsiaTheme="minorEastAsia"/>
          <w:bCs/>
          <w:sz w:val="24"/>
          <w:lang w:eastAsia="zh-CN"/>
        </w:rPr>
        <w:t xml:space="preserve"> the network energy saving mode until the configuration is updated.</w:t>
      </w:r>
      <w:r w:rsidRPr="00F836E9">
        <w:rPr>
          <w:rFonts w:eastAsia="Times New Roman"/>
          <w:sz w:val="24"/>
        </w:rPr>
        <w:t xml:space="preserve"> </w:t>
      </w:r>
      <w:r w:rsidRPr="00F836E9">
        <w:rPr>
          <w:rFonts w:eastAsiaTheme="minorEastAsia"/>
          <w:bCs/>
          <w:sz w:val="24"/>
          <w:lang w:eastAsia="zh-CN"/>
        </w:rPr>
        <w:t xml:space="preserve">Supported density setting is currently {0.5, 1, 3, spare} as in </w:t>
      </w:r>
      <w:r w:rsidRPr="00F836E9">
        <w:rPr>
          <w:rFonts w:eastAsiaTheme="minorEastAsia"/>
          <w:bCs/>
          <w:i/>
          <w:iCs/>
          <w:sz w:val="24"/>
          <w:lang w:eastAsia="zh-CN"/>
        </w:rPr>
        <w:t>NZP-CSI-RS-Resource</w:t>
      </w:r>
      <w:r w:rsidRPr="00F836E9">
        <w:rPr>
          <w:rFonts w:eastAsiaTheme="minorEastAsia"/>
          <w:bCs/>
          <w:sz w:val="24"/>
          <w:lang w:eastAsia="zh-CN"/>
        </w:rPr>
        <w:t>. When the network energy saving configuration is enabled, a reduced CSI-RS density may be applicable, such that 3</w:t>
      </w:r>
      <w:r w:rsidRPr="00F836E9">
        <w:rPr>
          <w:rFonts w:eastAsiaTheme="minorEastAsia"/>
          <w:bCs/>
          <w:sz w:val="24"/>
          <w:lang w:eastAsia="zh-CN"/>
        </w:rPr>
        <w:sym w:font="Wingdings" w:char="F0E0"/>
      </w:r>
      <w:r w:rsidRPr="00F836E9">
        <w:rPr>
          <w:rFonts w:eastAsiaTheme="minorEastAsia"/>
          <w:bCs/>
          <w:sz w:val="24"/>
          <w:lang w:eastAsia="zh-CN"/>
        </w:rPr>
        <w:t>1 or 1</w:t>
      </w:r>
      <w:r w:rsidRPr="00F836E9">
        <w:rPr>
          <w:rFonts w:eastAsiaTheme="minorEastAsia"/>
          <w:bCs/>
          <w:sz w:val="24"/>
          <w:lang w:eastAsia="zh-CN"/>
        </w:rPr>
        <w:sym w:font="Wingdings" w:char="F0E0"/>
      </w:r>
      <w:r w:rsidRPr="00F836E9">
        <w:rPr>
          <w:rFonts w:eastAsiaTheme="minorEastAsia"/>
          <w:bCs/>
          <w:sz w:val="24"/>
          <w:lang w:eastAsia="zh-CN"/>
        </w:rPr>
        <w:t xml:space="preserve">0.5. Assumption here is that the transmitting RE power is fixed, and the overall transmit power will be reduced due to reduced number of transmitting </w:t>
      </w:r>
      <w:proofErr w:type="spellStart"/>
      <w:r w:rsidRPr="00F836E9">
        <w:rPr>
          <w:rFonts w:eastAsiaTheme="minorEastAsia"/>
          <w:bCs/>
          <w:sz w:val="24"/>
          <w:lang w:eastAsia="zh-CN"/>
        </w:rPr>
        <w:t>REs.</w:t>
      </w:r>
      <w:proofErr w:type="spellEnd"/>
      <w:r w:rsidRPr="00F836E9">
        <w:rPr>
          <w:rFonts w:eastAsiaTheme="minorEastAsia"/>
          <w:bCs/>
          <w:sz w:val="24"/>
          <w:lang w:eastAsia="zh-CN"/>
        </w:rPr>
        <w:t xml:space="preserve"> </w:t>
      </w:r>
    </w:p>
    <w:p w14:paraId="6BF3CD62" w14:textId="595ED0B9" w:rsidR="007A3600" w:rsidRPr="00F836E9" w:rsidRDefault="00572E0B" w:rsidP="00A6095A">
      <w:pPr>
        <w:pStyle w:val="BodyText"/>
        <w:rPr>
          <w:rFonts w:eastAsiaTheme="minorEastAsia"/>
          <w:bCs/>
          <w:sz w:val="24"/>
          <w:lang w:eastAsia="zh-CN"/>
        </w:rPr>
      </w:pPr>
      <w:r w:rsidRPr="00F836E9">
        <w:rPr>
          <w:rFonts w:eastAsiaTheme="minorEastAsia"/>
          <w:b/>
          <w:sz w:val="24"/>
          <w:lang w:eastAsia="zh-CN"/>
        </w:rPr>
        <w:t>P</w:t>
      </w:r>
      <w:r w:rsidRPr="00F836E9">
        <w:rPr>
          <w:rFonts w:eastAsiaTheme="minorEastAsia" w:hint="eastAsia"/>
          <w:b/>
          <w:sz w:val="24"/>
          <w:lang w:eastAsia="zh-CN"/>
        </w:rPr>
        <w:t>roposal</w:t>
      </w:r>
      <w:r w:rsidRPr="00F836E9">
        <w:rPr>
          <w:rFonts w:eastAsiaTheme="minorEastAsia"/>
          <w:b/>
          <w:sz w:val="24"/>
          <w:lang w:eastAsia="zh-CN"/>
        </w:rPr>
        <w:t xml:space="preserve"> </w:t>
      </w:r>
      <w:r w:rsidR="00D3627C" w:rsidRPr="00F836E9">
        <w:rPr>
          <w:rFonts w:eastAsiaTheme="minorEastAsia"/>
          <w:b/>
          <w:sz w:val="24"/>
          <w:lang w:eastAsia="zh-CN"/>
        </w:rPr>
        <w:t>5</w:t>
      </w:r>
      <w:r w:rsidRPr="00F836E9">
        <w:rPr>
          <w:rFonts w:eastAsiaTheme="minorEastAsia"/>
          <w:b/>
          <w:sz w:val="24"/>
          <w:lang w:eastAsia="zh-CN"/>
        </w:rPr>
        <w:t>: Reduced CSI-RS density for network energy saving should be considered.</w:t>
      </w:r>
      <w:bookmarkEnd w:id="4"/>
    </w:p>
    <w:p w14:paraId="4D2AD655" w14:textId="24308856" w:rsidR="003752E5" w:rsidRPr="00F836E9" w:rsidRDefault="003752E5" w:rsidP="00A6095A">
      <w:pPr>
        <w:pStyle w:val="BodyText"/>
        <w:rPr>
          <w:rFonts w:eastAsiaTheme="minorEastAsia"/>
          <w:bCs/>
          <w:sz w:val="24"/>
          <w:lang w:eastAsia="zh-CN"/>
        </w:rPr>
      </w:pPr>
      <w:r w:rsidRPr="00F836E9">
        <w:rPr>
          <w:rFonts w:eastAsiaTheme="minorEastAsia"/>
          <w:bCs/>
          <w:sz w:val="24"/>
          <w:lang w:eastAsia="zh-CN"/>
        </w:rPr>
        <w:t xml:space="preserve">The network energy saving activation/deactivation may be, for example, determined based on semi-static signaling. Specifically, different combinations may be used to activate/deactivate different configuration types at the UE. It is also possible that </w:t>
      </w:r>
      <w:bookmarkStart w:id="6" w:name="_Hlk110516892"/>
      <w:r w:rsidRPr="00F836E9">
        <w:rPr>
          <w:rFonts w:eastAsiaTheme="minorEastAsia"/>
          <w:bCs/>
          <w:sz w:val="24"/>
          <w:lang w:eastAsia="zh-CN"/>
        </w:rPr>
        <w:t>two or more different configurations (e.g., time,</w:t>
      </w:r>
      <w:r w:rsidR="00E83935" w:rsidRPr="00F836E9">
        <w:rPr>
          <w:rFonts w:eastAsiaTheme="minorEastAsia"/>
          <w:bCs/>
          <w:sz w:val="24"/>
          <w:lang w:eastAsia="zh-CN"/>
        </w:rPr>
        <w:t xml:space="preserve"> </w:t>
      </w:r>
      <w:r w:rsidRPr="00F836E9">
        <w:rPr>
          <w:rFonts w:eastAsiaTheme="minorEastAsia"/>
          <w:bCs/>
          <w:sz w:val="24"/>
          <w:lang w:eastAsia="zh-CN"/>
        </w:rPr>
        <w:t>spatial, power) may be activated simultaneously.</w:t>
      </w:r>
      <w:bookmarkEnd w:id="6"/>
      <w:r w:rsidRPr="00F836E9">
        <w:rPr>
          <w:rFonts w:eastAsiaTheme="minorEastAsia"/>
          <w:bCs/>
          <w:sz w:val="24"/>
          <w:lang w:eastAsia="zh-CN"/>
        </w:rPr>
        <w:t xml:space="preserve"> Activation/deactivation may be triggered after expiry of a timer representing a delay between the configuration of network energy saving mode and the start timing for activation/deactivation of the network energy saving configuration.</w:t>
      </w:r>
    </w:p>
    <w:p w14:paraId="7F6D55D7" w14:textId="77777777" w:rsidR="003752E5" w:rsidRPr="00F836E9" w:rsidRDefault="003752E5" w:rsidP="00A6095A">
      <w:pPr>
        <w:pStyle w:val="BodyText"/>
        <w:rPr>
          <w:rFonts w:eastAsiaTheme="minorEastAsia"/>
          <w:bCs/>
          <w:sz w:val="24"/>
          <w:lang w:eastAsia="zh-CN"/>
        </w:rPr>
      </w:pPr>
      <w:r w:rsidRPr="00F836E9">
        <w:rPr>
          <w:rFonts w:eastAsiaTheme="minorEastAsia"/>
          <w:bCs/>
          <w:sz w:val="24"/>
          <w:lang w:eastAsia="zh-CN"/>
        </w:rPr>
        <w:t>The network energy saving configuration may also be supported for a predetermined duration or time of day. No explicit signaling for deactivation is then needed. Suitable for scenarios where there is known/recurring user traffic only for a certain period.</w:t>
      </w:r>
    </w:p>
    <w:p w14:paraId="20830694" w14:textId="5A8DEA4C" w:rsidR="003752E5" w:rsidRPr="00F836E9" w:rsidRDefault="003752E5" w:rsidP="00A6095A">
      <w:pPr>
        <w:pStyle w:val="BodyText"/>
        <w:rPr>
          <w:rFonts w:eastAsiaTheme="minorEastAsia"/>
          <w:b/>
          <w:sz w:val="24"/>
          <w:lang w:eastAsia="zh-CN"/>
        </w:rPr>
      </w:pPr>
      <w:bookmarkStart w:id="7" w:name="_Hlk110517599"/>
      <w:r w:rsidRPr="00F836E9">
        <w:rPr>
          <w:rFonts w:eastAsiaTheme="minorEastAsia"/>
          <w:b/>
          <w:sz w:val="24"/>
          <w:lang w:eastAsia="zh-CN"/>
        </w:rPr>
        <w:t xml:space="preserve">Proposal </w:t>
      </w:r>
      <w:r w:rsidR="00D3627C" w:rsidRPr="00F836E9">
        <w:rPr>
          <w:rFonts w:eastAsiaTheme="minorEastAsia"/>
          <w:b/>
          <w:sz w:val="24"/>
          <w:lang w:eastAsia="zh-CN"/>
        </w:rPr>
        <w:t>6</w:t>
      </w:r>
      <w:r w:rsidRPr="00F836E9">
        <w:rPr>
          <w:rFonts w:eastAsiaTheme="minorEastAsia"/>
          <w:b/>
          <w:sz w:val="24"/>
          <w:lang w:eastAsia="zh-CN"/>
        </w:rPr>
        <w:t>: Consider the activation of different network energy saving techniques (e.g., time,</w:t>
      </w:r>
      <w:r w:rsidR="00E83935" w:rsidRPr="00F836E9">
        <w:rPr>
          <w:rFonts w:eastAsiaTheme="minorEastAsia"/>
          <w:b/>
          <w:sz w:val="24"/>
          <w:lang w:eastAsia="zh-CN"/>
        </w:rPr>
        <w:t xml:space="preserve"> </w:t>
      </w:r>
      <w:r w:rsidRPr="00F836E9">
        <w:rPr>
          <w:rFonts w:eastAsiaTheme="minorEastAsia"/>
          <w:b/>
          <w:sz w:val="24"/>
          <w:lang w:eastAsia="zh-CN"/>
        </w:rPr>
        <w:t xml:space="preserve">spatial, power) via semi-static network energy saving configuration. </w:t>
      </w:r>
    </w:p>
    <w:bookmarkEnd w:id="7"/>
    <w:p w14:paraId="3453883F" w14:textId="77777777" w:rsidR="003C2465" w:rsidRPr="00F836E9" w:rsidRDefault="003C2465" w:rsidP="003C2465">
      <w:pPr>
        <w:pStyle w:val="BodyText"/>
        <w:rPr>
          <w:rFonts w:eastAsiaTheme="minorEastAsia"/>
          <w:bCs/>
          <w:sz w:val="24"/>
          <w:lang w:eastAsia="zh-CN"/>
        </w:rPr>
      </w:pPr>
      <w:r w:rsidRPr="00F836E9">
        <w:rPr>
          <w:rFonts w:eastAsiaTheme="minorEastAsia"/>
          <w:bCs/>
          <w:sz w:val="24"/>
          <w:lang w:eastAsia="zh-CN"/>
        </w:rPr>
        <w:t>To support efficient adaption of power and spatial elements for network energy saving, signaling may need to be provided via MAC CE or DCI. In this case, related indication may be frequent, at least compared to the legacy RRC signaling.</w:t>
      </w:r>
      <w:r w:rsidRPr="00F836E9">
        <w:rPr>
          <w:rFonts w:eastAsiaTheme="minorEastAsia" w:hint="eastAsia"/>
          <w:bCs/>
          <w:sz w:val="24"/>
          <w:lang w:eastAsia="zh-CN"/>
        </w:rPr>
        <w:t xml:space="preserve"> </w:t>
      </w:r>
      <w:r w:rsidRPr="00F836E9">
        <w:rPr>
          <w:rFonts w:eastAsiaTheme="minorEastAsia"/>
          <w:bCs/>
          <w:sz w:val="24"/>
          <w:lang w:eastAsia="zh-CN"/>
        </w:rPr>
        <w:t>Although for DCI-based indication, the indicated value may be applied in one-time manner, we still prefer the value can be valid till next indication.</w:t>
      </w:r>
      <w:r w:rsidRPr="00F836E9">
        <w:rPr>
          <w:rFonts w:eastAsiaTheme="minorEastAsia" w:hint="eastAsia"/>
          <w:bCs/>
          <w:sz w:val="24"/>
          <w:lang w:eastAsia="zh-CN"/>
        </w:rPr>
        <w:t xml:space="preserve"> </w:t>
      </w:r>
    </w:p>
    <w:p w14:paraId="039E9CDA" w14:textId="77777777" w:rsidR="003C2465" w:rsidRPr="00F836E9" w:rsidRDefault="003C2465" w:rsidP="003C2465">
      <w:pPr>
        <w:pStyle w:val="BodyText"/>
        <w:rPr>
          <w:rFonts w:eastAsiaTheme="minorEastAsia"/>
          <w:bCs/>
          <w:sz w:val="24"/>
          <w:lang w:eastAsia="zh-CN"/>
        </w:rPr>
      </w:pPr>
      <w:r w:rsidRPr="00F836E9">
        <w:rPr>
          <w:rFonts w:eastAsiaTheme="minorEastAsia"/>
          <w:bCs/>
          <w:sz w:val="24"/>
          <w:lang w:eastAsia="zh-CN"/>
        </w:rPr>
        <w:lastRenderedPageBreak/>
        <w:t>At least for power domain network energy saving, two indication methods can be considered, one is absolute value indication, and the other is accumulative value indication. Absolute value means that the indicated value is with respect to a reference or configured value. Accumulative value means that the indicated value is with respect to the latest applied value. Both indication methods can be supported, and the applied method can be further configured.</w:t>
      </w:r>
    </w:p>
    <w:p w14:paraId="76F40101" w14:textId="01934BAB"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D3627C" w:rsidRPr="00F836E9">
        <w:rPr>
          <w:rFonts w:eastAsiaTheme="minorEastAsia"/>
          <w:b/>
          <w:sz w:val="24"/>
          <w:lang w:eastAsia="zh-CN"/>
        </w:rPr>
        <w:t>7</w:t>
      </w:r>
      <w:r w:rsidRPr="00F836E9">
        <w:rPr>
          <w:rFonts w:eastAsiaTheme="minorEastAsia"/>
          <w:b/>
          <w:sz w:val="24"/>
          <w:lang w:eastAsia="zh-CN"/>
        </w:rPr>
        <w:t xml:space="preserve">: Support both accumulative value indication and absolute value indication </w:t>
      </w:r>
      <w:r w:rsidRPr="00F836E9">
        <w:rPr>
          <w:rFonts w:eastAsiaTheme="minorEastAsia" w:hint="eastAsia"/>
          <w:b/>
          <w:sz w:val="24"/>
          <w:lang w:eastAsia="zh-CN"/>
        </w:rPr>
        <w:t>for</w:t>
      </w:r>
      <w:r w:rsidRPr="00F836E9">
        <w:rPr>
          <w:rFonts w:eastAsiaTheme="minorEastAsia"/>
          <w:b/>
          <w:sz w:val="24"/>
          <w:lang w:eastAsia="zh-CN"/>
        </w:rPr>
        <w:t xml:space="preserve"> efficient adaption of power and spatial elements for network energy saving.</w:t>
      </w:r>
    </w:p>
    <w:p w14:paraId="09D76AD8" w14:textId="5B2843FB" w:rsidR="003C2465" w:rsidRPr="00F836E9" w:rsidRDefault="003C2465" w:rsidP="003C2465">
      <w:pPr>
        <w:pStyle w:val="BodyText"/>
        <w:rPr>
          <w:rFonts w:eastAsiaTheme="minorEastAsia"/>
          <w:sz w:val="24"/>
          <w:lang w:eastAsia="zh-CN"/>
        </w:rPr>
      </w:pPr>
      <w:r w:rsidRPr="00F836E9">
        <w:rPr>
          <w:rFonts w:eastAsiaTheme="minorEastAsia"/>
          <w:sz w:val="24"/>
          <w:lang w:eastAsia="zh-CN"/>
        </w:rPr>
        <w:t xml:space="preserve">To assist data transmission in NES mode, additional hypothetical CSI/beam report is needed, it is hypothetical because it </w:t>
      </w:r>
      <w:proofErr w:type="gramStart"/>
      <w:r w:rsidRPr="00F836E9">
        <w:rPr>
          <w:rFonts w:eastAsiaTheme="minorEastAsia"/>
          <w:sz w:val="24"/>
          <w:lang w:eastAsia="zh-CN"/>
        </w:rPr>
        <w:t>is based on the assumption</w:t>
      </w:r>
      <w:proofErr w:type="gramEnd"/>
      <w:r w:rsidRPr="00F836E9">
        <w:rPr>
          <w:rFonts w:eastAsiaTheme="minorEastAsia"/>
          <w:sz w:val="24"/>
          <w:lang w:eastAsia="zh-CN"/>
        </w:rPr>
        <w:t xml:space="preserve"> that indicated power offset</w:t>
      </w:r>
      <w:r w:rsidRPr="00F836E9">
        <w:rPr>
          <w:rFonts w:eastAsiaTheme="minorEastAsia"/>
          <w:bCs/>
          <w:sz w:val="24"/>
          <w:lang w:eastAsia="zh-CN"/>
        </w:rPr>
        <w:t xml:space="preserve"> adaptation</w:t>
      </w:r>
      <w:r w:rsidRPr="00F836E9">
        <w:rPr>
          <w:rFonts w:eastAsiaTheme="minorEastAsia"/>
          <w:sz w:val="24"/>
          <w:lang w:eastAsia="zh-CN"/>
        </w:rPr>
        <w:t xml:space="preserve"> or spatial elements</w:t>
      </w:r>
      <w:r w:rsidRPr="00F836E9">
        <w:rPr>
          <w:rFonts w:eastAsiaTheme="minorEastAsia"/>
          <w:bCs/>
          <w:sz w:val="24"/>
          <w:lang w:eastAsia="zh-CN"/>
        </w:rPr>
        <w:t xml:space="preserve"> adaptation</w:t>
      </w:r>
      <w:r w:rsidRPr="00F836E9">
        <w:rPr>
          <w:rFonts w:eastAsiaTheme="minorEastAsia"/>
          <w:sz w:val="24"/>
          <w:lang w:eastAsia="zh-CN"/>
        </w:rPr>
        <w:t xml:space="preserve"> would be applied in NES mode. </w:t>
      </w:r>
      <w:r w:rsidRPr="00F836E9">
        <w:rPr>
          <w:rFonts w:eastAsiaTheme="minorEastAsia"/>
          <w:bCs/>
          <w:sz w:val="24"/>
          <w:lang w:eastAsia="zh-CN"/>
        </w:rPr>
        <w:t>For power domain network energy saving, in addition to indicated power offset and hypothetical CSI/beam report, UE could also report its tolerance of potential PDSCH power reduction. For example, in a CSI/beam report, UE could indicate a hypothetical RSRP or hypothetical CQI which is only achievable when the PDSCH power reduction fulfills the reported tolerance.</w:t>
      </w:r>
    </w:p>
    <w:p w14:paraId="282A8E1A" w14:textId="145EAE60"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2056C8" w:rsidRPr="00F836E9">
        <w:rPr>
          <w:rFonts w:eastAsiaTheme="minorEastAsia"/>
          <w:b/>
          <w:sz w:val="24"/>
          <w:lang w:eastAsia="zh-CN"/>
        </w:rPr>
        <w:t>8</w:t>
      </w:r>
      <w:r w:rsidRPr="00F836E9">
        <w:rPr>
          <w:rFonts w:eastAsiaTheme="minorEastAsia"/>
          <w:b/>
          <w:sz w:val="24"/>
          <w:lang w:eastAsia="zh-CN"/>
        </w:rPr>
        <w:t>: Support UE to report its tolerance of potential PDSCH power reduction.</w:t>
      </w:r>
    </w:p>
    <w:p w14:paraId="039A46AD" w14:textId="77777777" w:rsidR="003C2465" w:rsidRPr="00F836E9" w:rsidRDefault="003C2465" w:rsidP="003C2465">
      <w:pPr>
        <w:pStyle w:val="BodyText"/>
        <w:rPr>
          <w:rFonts w:eastAsiaTheme="minorEastAsia"/>
          <w:sz w:val="24"/>
          <w:lang w:eastAsia="zh-CN"/>
        </w:rPr>
      </w:pPr>
      <w:r w:rsidRPr="00F836E9">
        <w:rPr>
          <w:rFonts w:eastAsiaTheme="minorEastAsia"/>
          <w:bCs/>
          <w:sz w:val="24"/>
          <w:lang w:eastAsia="zh-CN"/>
        </w:rPr>
        <w:t>For power domain network energy saving,</w:t>
      </w:r>
      <w:r w:rsidRPr="00F836E9">
        <w:rPr>
          <w:rFonts w:eastAsiaTheme="minorEastAsia"/>
          <w:sz w:val="24"/>
          <w:lang w:eastAsia="zh-CN"/>
        </w:rPr>
        <w:t xml:space="preserve"> PDSCH may be transmitted with power </w:t>
      </w:r>
      <w:proofErr w:type="gramStart"/>
      <w:r w:rsidRPr="00F836E9">
        <w:rPr>
          <w:rFonts w:eastAsiaTheme="minorEastAsia"/>
          <w:sz w:val="24"/>
          <w:lang w:eastAsia="zh-CN"/>
        </w:rPr>
        <w:t>reduction</w:t>
      </w:r>
      <w:proofErr w:type="gramEnd"/>
      <w:r w:rsidRPr="00F836E9">
        <w:rPr>
          <w:rFonts w:eastAsiaTheme="minorEastAsia"/>
          <w:sz w:val="24"/>
          <w:lang w:eastAsia="zh-CN"/>
        </w:rPr>
        <w:t xml:space="preserve"> but </w:t>
      </w:r>
      <w:r w:rsidRPr="00F836E9">
        <w:rPr>
          <w:rFonts w:eastAsiaTheme="minorEastAsia" w:hint="eastAsia"/>
          <w:sz w:val="24"/>
          <w:lang w:eastAsia="zh-CN"/>
        </w:rPr>
        <w:t>P</w:t>
      </w:r>
      <w:r w:rsidRPr="00F836E9">
        <w:rPr>
          <w:rFonts w:eastAsiaTheme="minorEastAsia"/>
          <w:sz w:val="24"/>
          <w:lang w:eastAsia="zh-CN"/>
        </w:rPr>
        <w:t>DCCH and CSI-RS may still be transmitted with the configured power. It may cause inaccuracy when UE assesses the link quality via BFD-RS. For example, UE may overestimate the channel condition for data transmission if still assuming 0 dB offset between PDCCH EPRE to NZP CSI-RS EPRE. Having a scaled BFD threshold may be helpful. Alternatively, assuming hypothetical X dB offset between PDCCH and BFD-RS for hypothetical PDCCH BLER estimation may have the same effect.</w:t>
      </w:r>
    </w:p>
    <w:p w14:paraId="50961C69" w14:textId="77777777" w:rsidR="003C2465" w:rsidRPr="00F836E9" w:rsidRDefault="003C2465" w:rsidP="003C2465">
      <w:pPr>
        <w:pStyle w:val="BodyText"/>
        <w:rPr>
          <w:rFonts w:eastAsiaTheme="minorEastAsia"/>
          <w:sz w:val="24"/>
          <w:lang w:eastAsia="zh-CN"/>
        </w:rPr>
      </w:pPr>
      <w:r w:rsidRPr="00F836E9">
        <w:rPr>
          <w:rFonts w:eastAsiaTheme="minorEastAsia"/>
          <w:sz w:val="24"/>
          <w:lang w:eastAsia="zh-CN"/>
        </w:rPr>
        <w:t>On the other hand, for candidate beam identification, some candidate beams may be skipped even they can work in NES mode since the PDSCH would be transmitted with a reduce power anyway. Having a scaled candidate beam threshold may be helpful to identify these beams and accelerate BFR procedure.</w:t>
      </w:r>
    </w:p>
    <w:p w14:paraId="29CCBF83" w14:textId="3DA0114A"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FA453E" w:rsidRPr="00F836E9">
        <w:rPr>
          <w:rFonts w:eastAsiaTheme="minorEastAsia"/>
          <w:b/>
          <w:sz w:val="24"/>
          <w:lang w:eastAsia="zh-CN"/>
        </w:rPr>
        <w:t>9</w:t>
      </w:r>
      <w:r w:rsidRPr="00F836E9">
        <w:rPr>
          <w:rFonts w:eastAsiaTheme="minorEastAsia"/>
          <w:b/>
          <w:sz w:val="24"/>
          <w:lang w:eastAsia="zh-CN"/>
        </w:rPr>
        <w:t>: Support scaling the threshold of beam failure detection and threshold of candidate beam identification for power domain network energy saving.</w:t>
      </w:r>
    </w:p>
    <w:p w14:paraId="2EDBD67D" w14:textId="48B56480" w:rsidR="003C2465" w:rsidRPr="00F836E9" w:rsidRDefault="003C2465" w:rsidP="003C2465">
      <w:pPr>
        <w:pStyle w:val="BodyText"/>
        <w:rPr>
          <w:rFonts w:eastAsiaTheme="minorEastAsia"/>
          <w:sz w:val="24"/>
          <w:lang w:eastAsia="zh-CN"/>
        </w:rPr>
      </w:pPr>
      <w:r w:rsidRPr="00F836E9">
        <w:rPr>
          <w:rFonts w:eastAsiaTheme="minorEastAsia"/>
          <w:bCs/>
          <w:sz w:val="24"/>
          <w:lang w:eastAsia="zh-CN"/>
        </w:rPr>
        <w:t>For spatial domain network energy saving,</w:t>
      </w:r>
      <w:r w:rsidRPr="00F836E9">
        <w:rPr>
          <w:rFonts w:eastAsiaTheme="minorEastAsia"/>
          <w:sz w:val="24"/>
          <w:lang w:eastAsia="zh-CN"/>
        </w:rPr>
        <w:t xml:space="preserve"> applied spatial elements of a CSI-RS resource may be adaptive. It may cause issue</w:t>
      </w:r>
      <w:r w:rsidR="001F3404" w:rsidRPr="00F836E9">
        <w:rPr>
          <w:rFonts w:eastAsiaTheme="minorEastAsia"/>
          <w:sz w:val="24"/>
          <w:lang w:eastAsia="zh-CN"/>
        </w:rPr>
        <w:t>s</w:t>
      </w:r>
      <w:r w:rsidRPr="00F836E9">
        <w:rPr>
          <w:rFonts w:eastAsiaTheme="minorEastAsia"/>
          <w:sz w:val="24"/>
          <w:lang w:eastAsia="zh-CN"/>
        </w:rPr>
        <w:t xml:space="preserve"> if the CSI-RS resource is used as a reference signal for other purposes, including the cases when CSI-RS resource is configured as the reference RS in TCI state, QCL info, spatial relation, and pathloss reference signal. The change of spatial elements may cause large scale properties measured and stored by the UE based on “old” CSI-RS out-of-date or at least not that accurate. UE may need longer time to measure “new” CSI-RS after </w:t>
      </w:r>
      <w:r w:rsidR="001F3404" w:rsidRPr="00F836E9">
        <w:rPr>
          <w:rFonts w:eastAsiaTheme="minorEastAsia"/>
          <w:sz w:val="24"/>
          <w:lang w:eastAsia="zh-CN"/>
        </w:rPr>
        <w:t xml:space="preserve">the </w:t>
      </w:r>
      <w:r w:rsidRPr="00F836E9">
        <w:rPr>
          <w:rFonts w:eastAsiaTheme="minorEastAsia"/>
          <w:sz w:val="24"/>
          <w:lang w:eastAsia="zh-CN"/>
        </w:rPr>
        <w:t>change of spatial elements, which may have impacts on the application timing of the indicated TCI state, QCL info, spatial relation and pathloss reference signal. Furthermore, it may have impacts on the path loss estimation based on higher layer filtered RSRP.</w:t>
      </w:r>
    </w:p>
    <w:p w14:paraId="42C04157" w14:textId="54AB59FA"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F10F0B" w:rsidRPr="00F836E9">
        <w:rPr>
          <w:rFonts w:eastAsiaTheme="minorEastAsia"/>
          <w:b/>
          <w:sz w:val="24"/>
          <w:lang w:eastAsia="zh-CN"/>
        </w:rPr>
        <w:t>1</w:t>
      </w:r>
      <w:r w:rsidR="00B46E2F" w:rsidRPr="00F836E9">
        <w:rPr>
          <w:rFonts w:eastAsiaTheme="minorEastAsia"/>
          <w:b/>
          <w:sz w:val="24"/>
          <w:lang w:eastAsia="zh-CN"/>
        </w:rPr>
        <w:t>0</w:t>
      </w:r>
      <w:r w:rsidRPr="00F836E9">
        <w:rPr>
          <w:rFonts w:eastAsiaTheme="minorEastAsia"/>
          <w:b/>
          <w:sz w:val="24"/>
          <w:lang w:eastAsia="zh-CN"/>
        </w:rPr>
        <w:t>: Study the impact of spatial elements adaption if the CSI-RS resource is configured as reference RS in TCI state, QCL info, spatial relation, and pathloss reference signal.</w:t>
      </w:r>
    </w:p>
    <w:p w14:paraId="34440D91" w14:textId="73A8275B" w:rsidR="00C43EF5" w:rsidRPr="003C2465" w:rsidRDefault="00C43EF5" w:rsidP="00E079EE">
      <w:pPr>
        <w:pStyle w:val="BodyText"/>
        <w:rPr>
          <w:rFonts w:eastAsiaTheme="minorEastAsia"/>
          <w:lang w:eastAsia="zh-CN"/>
        </w:rPr>
      </w:pPr>
    </w:p>
    <w:p w14:paraId="1704B09E"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0F0B3FF5" w:rsidR="004E2BA0" w:rsidRPr="00F836E9" w:rsidRDefault="004E2BA0" w:rsidP="004E2BA0">
      <w:pPr>
        <w:pStyle w:val="BodyText"/>
        <w:rPr>
          <w:rFonts w:eastAsia="SimSun"/>
          <w:sz w:val="24"/>
          <w:lang w:eastAsia="zh-CN"/>
        </w:rPr>
      </w:pPr>
      <w:r w:rsidRPr="00F836E9">
        <w:rPr>
          <w:rFonts w:eastAsia="SimSun"/>
          <w:sz w:val="24"/>
          <w:lang w:eastAsia="zh-CN"/>
        </w:rPr>
        <w:t xml:space="preserve">In this contribution, we discussed the potential </w:t>
      </w:r>
      <w:r w:rsidR="00E95637" w:rsidRPr="00F836E9">
        <w:rPr>
          <w:rFonts w:eastAsia="SimSun"/>
          <w:sz w:val="24"/>
          <w:lang w:eastAsia="zh-CN"/>
        </w:rPr>
        <w:t xml:space="preserve">techniques </w:t>
      </w:r>
      <w:r w:rsidR="00303E74" w:rsidRPr="00F836E9">
        <w:rPr>
          <w:rFonts w:eastAsia="SimSun"/>
          <w:sz w:val="24"/>
          <w:lang w:eastAsia="zh-CN"/>
        </w:rPr>
        <w:t>for</w:t>
      </w:r>
      <w:r w:rsidRPr="00F836E9">
        <w:rPr>
          <w:rFonts w:eastAsia="SimSun"/>
          <w:sz w:val="24"/>
          <w:lang w:eastAsia="zh-CN"/>
        </w:rPr>
        <w:t xml:space="preserve"> </w:t>
      </w:r>
      <w:r w:rsidR="00E95637" w:rsidRPr="00F836E9">
        <w:rPr>
          <w:rFonts w:eastAsia="SimSun"/>
          <w:sz w:val="24"/>
          <w:lang w:eastAsia="zh-CN"/>
        </w:rPr>
        <w:t>network energy saving</w:t>
      </w:r>
      <w:r w:rsidRPr="00F836E9">
        <w:rPr>
          <w:rFonts w:eastAsia="SimSun"/>
          <w:sz w:val="24"/>
          <w:lang w:eastAsia="zh-CN"/>
        </w:rPr>
        <w:t>, the following proposals are made:</w:t>
      </w:r>
    </w:p>
    <w:p w14:paraId="6D815C82" w14:textId="73F432E6" w:rsidR="00EA4659" w:rsidRPr="00F836E9" w:rsidRDefault="00EA4659" w:rsidP="00EA4659">
      <w:pPr>
        <w:pStyle w:val="BodyText"/>
        <w:rPr>
          <w:rFonts w:eastAsiaTheme="minorEastAsia"/>
          <w:b/>
          <w:sz w:val="24"/>
          <w:lang w:eastAsia="zh-CN"/>
        </w:rPr>
      </w:pPr>
      <w:r w:rsidRPr="00F836E9">
        <w:rPr>
          <w:rFonts w:eastAsiaTheme="minorEastAsia"/>
          <w:b/>
          <w:sz w:val="24"/>
          <w:lang w:eastAsia="zh-CN"/>
        </w:rPr>
        <w:t xml:space="preserve">Proposal 1: Support that subset of CSI-RS patterns was defined based on the number of antenna ports. </w:t>
      </w:r>
    </w:p>
    <w:p w14:paraId="2539695F" w14:textId="77777777" w:rsidR="00CD5B0F" w:rsidRPr="00F836E9" w:rsidRDefault="00CD5B0F" w:rsidP="00CD5B0F">
      <w:pPr>
        <w:pStyle w:val="BodyText"/>
        <w:rPr>
          <w:rFonts w:eastAsiaTheme="minorEastAsia"/>
          <w:b/>
          <w:sz w:val="24"/>
          <w:lang w:eastAsia="zh-CN"/>
        </w:rPr>
      </w:pPr>
      <w:r w:rsidRPr="00F836E9">
        <w:rPr>
          <w:rFonts w:eastAsiaTheme="minorEastAsia"/>
          <w:b/>
          <w:sz w:val="24"/>
          <w:lang w:eastAsia="zh-CN"/>
        </w:rPr>
        <w:lastRenderedPageBreak/>
        <w:t xml:space="preserve">Proposal 2: Support channel measurement resource and interference measurement resource ordered in </w:t>
      </w:r>
      <w:proofErr w:type="gramStart"/>
      <w:r w:rsidRPr="00F836E9">
        <w:rPr>
          <w:rFonts w:eastAsiaTheme="minorEastAsia"/>
          <w:b/>
          <w:sz w:val="24"/>
          <w:lang w:eastAsia="zh-CN"/>
        </w:rPr>
        <w:t>one to one</w:t>
      </w:r>
      <w:proofErr w:type="gramEnd"/>
      <w:r w:rsidRPr="00F836E9">
        <w:rPr>
          <w:rFonts w:eastAsiaTheme="minorEastAsia"/>
          <w:b/>
          <w:sz w:val="24"/>
          <w:lang w:eastAsia="zh-CN"/>
        </w:rPr>
        <w:t xml:space="preserve"> mapping for each spatial adaptation pattern in a joint CSI report. </w:t>
      </w:r>
    </w:p>
    <w:p w14:paraId="7D5C1239" w14:textId="77777777" w:rsidR="00C7577B" w:rsidRPr="00F836E9" w:rsidRDefault="00C7577B" w:rsidP="00C7577B">
      <w:pPr>
        <w:pStyle w:val="BodyText"/>
        <w:rPr>
          <w:rFonts w:eastAsiaTheme="minorEastAsia"/>
          <w:b/>
          <w:sz w:val="24"/>
          <w:lang w:eastAsia="zh-CN"/>
        </w:rPr>
      </w:pPr>
      <w:r w:rsidRPr="00F836E9">
        <w:rPr>
          <w:rFonts w:eastAsiaTheme="minorEastAsia"/>
          <w:b/>
          <w:sz w:val="24"/>
          <w:lang w:eastAsia="zh-CN"/>
        </w:rPr>
        <w:t xml:space="preserve">Proposal 3: Support that spatial adaptation pattern and transmission power setting may be updated jointly via a group-common DCI. </w:t>
      </w:r>
    </w:p>
    <w:p w14:paraId="7C880BD2" w14:textId="510AC788" w:rsidR="00EF637D" w:rsidRPr="00F836E9" w:rsidRDefault="00EF637D" w:rsidP="00EF637D">
      <w:pPr>
        <w:pStyle w:val="BodyText"/>
        <w:rPr>
          <w:rFonts w:eastAsiaTheme="minorEastAsia"/>
          <w:b/>
          <w:sz w:val="24"/>
          <w:lang w:eastAsia="zh-CN"/>
        </w:rPr>
      </w:pPr>
      <w:r w:rsidRPr="00F836E9">
        <w:rPr>
          <w:rFonts w:eastAsiaTheme="minorEastAsia"/>
          <w:b/>
          <w:sz w:val="24"/>
          <w:lang w:eastAsia="zh-CN"/>
        </w:rPr>
        <w:t xml:space="preserve">Proposal </w:t>
      </w:r>
      <w:r w:rsidR="00C7577B" w:rsidRPr="00F836E9">
        <w:rPr>
          <w:rFonts w:eastAsiaTheme="minorEastAsia"/>
          <w:b/>
          <w:sz w:val="24"/>
          <w:lang w:eastAsia="zh-CN"/>
        </w:rPr>
        <w:t>4</w:t>
      </w:r>
      <w:r w:rsidRPr="00F836E9">
        <w:rPr>
          <w:rFonts w:eastAsiaTheme="minorEastAsia"/>
          <w:b/>
          <w:sz w:val="24"/>
          <w:lang w:eastAsia="zh-CN"/>
        </w:rPr>
        <w:t xml:space="preserve">: Support that absolute 4-bit values are reported only for the first CSI, and 2-bit differential CQI values are used for the remaining CSIs. </w:t>
      </w:r>
    </w:p>
    <w:p w14:paraId="2AAC8669" w14:textId="57852AD0" w:rsidR="009D5D93" w:rsidRPr="00F836E9" w:rsidRDefault="009D5D93" w:rsidP="009D5D93">
      <w:pPr>
        <w:pStyle w:val="BodyText"/>
        <w:rPr>
          <w:rFonts w:eastAsiaTheme="minorEastAsia"/>
          <w:b/>
          <w:sz w:val="24"/>
          <w:lang w:eastAsia="zh-CN"/>
        </w:rPr>
      </w:pPr>
      <w:r w:rsidRPr="00F836E9">
        <w:rPr>
          <w:rFonts w:eastAsiaTheme="minorEastAsia"/>
          <w:b/>
          <w:sz w:val="24"/>
          <w:lang w:eastAsia="zh-CN"/>
        </w:rPr>
        <w:t xml:space="preserve">Proposal </w:t>
      </w:r>
      <w:r w:rsidR="00B46E2F" w:rsidRPr="00F836E9">
        <w:rPr>
          <w:rFonts w:eastAsiaTheme="minorEastAsia"/>
          <w:b/>
          <w:sz w:val="24"/>
          <w:lang w:eastAsia="zh-CN"/>
        </w:rPr>
        <w:t>5</w:t>
      </w:r>
      <w:r w:rsidRPr="00F836E9">
        <w:rPr>
          <w:rFonts w:eastAsiaTheme="minorEastAsia"/>
          <w:b/>
          <w:sz w:val="24"/>
          <w:lang w:eastAsia="zh-CN"/>
        </w:rPr>
        <w:t>: Reduced CSI-RS density for frequency domain network energy saving should be considered.</w:t>
      </w:r>
    </w:p>
    <w:p w14:paraId="2C7EE203" w14:textId="77777777" w:rsidR="008E1335" w:rsidRPr="00F836E9" w:rsidRDefault="008E1335" w:rsidP="008E1335">
      <w:pPr>
        <w:pStyle w:val="BodyText"/>
        <w:rPr>
          <w:rFonts w:eastAsiaTheme="minorEastAsia"/>
          <w:b/>
          <w:sz w:val="24"/>
          <w:lang w:eastAsia="zh-CN"/>
        </w:rPr>
      </w:pPr>
      <w:r w:rsidRPr="00F836E9">
        <w:rPr>
          <w:rFonts w:eastAsiaTheme="minorEastAsia"/>
          <w:b/>
          <w:sz w:val="24"/>
          <w:lang w:eastAsia="zh-CN"/>
        </w:rPr>
        <w:t xml:space="preserve">Proposal 6: Consider the activation of different network energy saving techniques (e.g., time, spatial, power) via semi-static network energy saving configuration. </w:t>
      </w:r>
    </w:p>
    <w:p w14:paraId="7587C5BE" w14:textId="0ED72B53"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B46E2F" w:rsidRPr="00F836E9">
        <w:rPr>
          <w:rFonts w:eastAsiaTheme="minorEastAsia"/>
          <w:b/>
          <w:sz w:val="24"/>
          <w:lang w:eastAsia="zh-CN"/>
        </w:rPr>
        <w:t>7</w:t>
      </w:r>
      <w:r w:rsidRPr="00F836E9">
        <w:rPr>
          <w:rFonts w:eastAsiaTheme="minorEastAsia"/>
          <w:b/>
          <w:sz w:val="24"/>
          <w:lang w:eastAsia="zh-CN"/>
        </w:rPr>
        <w:t xml:space="preserve">: Support both accumulative value indication and absolute value indication </w:t>
      </w:r>
      <w:r w:rsidRPr="00F836E9">
        <w:rPr>
          <w:rFonts w:eastAsiaTheme="minorEastAsia" w:hint="eastAsia"/>
          <w:b/>
          <w:sz w:val="24"/>
          <w:lang w:eastAsia="zh-CN"/>
        </w:rPr>
        <w:t>for</w:t>
      </w:r>
      <w:r w:rsidRPr="00F836E9">
        <w:rPr>
          <w:rFonts w:eastAsiaTheme="minorEastAsia"/>
          <w:b/>
          <w:sz w:val="24"/>
          <w:lang w:eastAsia="zh-CN"/>
        </w:rPr>
        <w:t xml:space="preserve"> efficient adaption of power and spatial elements for network energy saving.</w:t>
      </w:r>
    </w:p>
    <w:p w14:paraId="4E02E3B7" w14:textId="47A3AF94"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B46E2F" w:rsidRPr="00F836E9">
        <w:rPr>
          <w:rFonts w:eastAsiaTheme="minorEastAsia"/>
          <w:b/>
          <w:sz w:val="24"/>
          <w:lang w:eastAsia="zh-CN"/>
        </w:rPr>
        <w:t>8</w:t>
      </w:r>
      <w:r w:rsidRPr="00F836E9">
        <w:rPr>
          <w:rFonts w:eastAsiaTheme="minorEastAsia"/>
          <w:b/>
          <w:sz w:val="24"/>
          <w:lang w:eastAsia="zh-CN"/>
        </w:rPr>
        <w:t>: Support UE to report its tolerance of potential PDSCH power reduction.</w:t>
      </w:r>
    </w:p>
    <w:p w14:paraId="43D0448D" w14:textId="540EED6D"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B46E2F" w:rsidRPr="00F836E9">
        <w:rPr>
          <w:rFonts w:eastAsiaTheme="minorEastAsia"/>
          <w:b/>
          <w:sz w:val="24"/>
          <w:lang w:eastAsia="zh-CN"/>
        </w:rPr>
        <w:t>9</w:t>
      </w:r>
      <w:r w:rsidRPr="00F836E9">
        <w:rPr>
          <w:rFonts w:eastAsiaTheme="minorEastAsia"/>
          <w:b/>
          <w:sz w:val="24"/>
          <w:lang w:eastAsia="zh-CN"/>
        </w:rPr>
        <w:t>: Support scaling the threshold of beam failure detection and threshold of candidate beam identification for power domain network energy saving.</w:t>
      </w:r>
    </w:p>
    <w:p w14:paraId="30291AB0" w14:textId="4EE26741"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B46E2F" w:rsidRPr="00F836E9">
        <w:rPr>
          <w:rFonts w:eastAsiaTheme="minorEastAsia"/>
          <w:b/>
          <w:sz w:val="24"/>
          <w:lang w:eastAsia="zh-CN"/>
        </w:rPr>
        <w:t>10</w:t>
      </w:r>
      <w:r w:rsidRPr="00F836E9">
        <w:rPr>
          <w:rFonts w:eastAsiaTheme="minorEastAsia"/>
          <w:b/>
          <w:sz w:val="24"/>
          <w:lang w:eastAsia="zh-CN"/>
        </w:rPr>
        <w:t>: Study the impact of spatial elements adaption if the CSI-RS resource is configured as reference RS in TCI state, QCL info, spatial relation, and pathloss reference signal.</w:t>
      </w:r>
    </w:p>
    <w:p w14:paraId="55BD5897" w14:textId="77777777" w:rsidR="006B7BCC" w:rsidRPr="003C2465" w:rsidRDefault="006B7BCC" w:rsidP="004E2BA0">
      <w:pPr>
        <w:pStyle w:val="BodyText"/>
        <w:rPr>
          <w:rFonts w:eastAsia="SimSun"/>
          <w:lang w:eastAsia="zh-CN"/>
        </w:rPr>
      </w:pPr>
    </w:p>
    <w:p w14:paraId="00ABBD6F"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44B32A51" w14:textId="3F4C516D" w:rsidR="00240E39" w:rsidRPr="00F836E9" w:rsidRDefault="004910B9" w:rsidP="004E2BA0">
      <w:pPr>
        <w:pStyle w:val="ListParagraph"/>
        <w:numPr>
          <w:ilvl w:val="0"/>
          <w:numId w:val="7"/>
        </w:numPr>
        <w:ind w:firstLineChars="0"/>
        <w:contextualSpacing/>
        <w:rPr>
          <w:rFonts w:ascii="Times New Roman" w:hAnsi="Times New Roman" w:cs="Times New Roman"/>
        </w:rPr>
      </w:pPr>
      <w:r w:rsidRPr="00F836E9">
        <w:rPr>
          <w:rFonts w:ascii="Times New Roman" w:hAnsi="Times New Roman"/>
        </w:rPr>
        <w:t>Chairman’s notes for</w:t>
      </w:r>
      <w:r w:rsidR="00AB1A05" w:rsidRPr="00F836E9">
        <w:rPr>
          <w:rFonts w:ascii="Times New Roman" w:hAnsi="Times New Roman"/>
        </w:rPr>
        <w:t xml:space="preserve"> 3GPP TSG RAN WG1 #1</w:t>
      </w:r>
      <w:r w:rsidR="001F456F" w:rsidRPr="00F836E9">
        <w:rPr>
          <w:rFonts w:ascii="Times New Roman" w:hAnsi="Times New Roman"/>
        </w:rPr>
        <w:t>1</w:t>
      </w:r>
      <w:r w:rsidR="00FA4024">
        <w:rPr>
          <w:rFonts w:ascii="Times New Roman" w:hAnsi="Times New Roman"/>
        </w:rPr>
        <w:t>3</w:t>
      </w:r>
    </w:p>
    <w:p w14:paraId="1A3233F6" w14:textId="77777777" w:rsidR="00DF4C9F" w:rsidRPr="00A605A4" w:rsidRDefault="00DF4C9F" w:rsidP="00EF2C5E">
      <w:pPr>
        <w:pStyle w:val="ListParagraph"/>
        <w:ind w:left="567" w:firstLineChars="0" w:firstLine="0"/>
        <w:contextualSpacing/>
        <w:rPr>
          <w:rFonts w:ascii="Times New Roman" w:hAnsi="Times New Roman" w:cs="Times New Roman"/>
          <w:sz w:val="20"/>
          <w:szCs w:val="20"/>
        </w:rPr>
      </w:pPr>
    </w:p>
    <w:p w14:paraId="570997D9" w14:textId="6490D79B" w:rsidR="004E2BA0" w:rsidRPr="00DA41A8" w:rsidRDefault="006342AF" w:rsidP="006342AF">
      <w:pPr>
        <w:tabs>
          <w:tab w:val="left" w:pos="2010"/>
        </w:tabs>
        <w:contextualSpacing/>
        <w:rPr>
          <w:szCs w:val="20"/>
        </w:rPr>
      </w:pPr>
      <w:r>
        <w:rPr>
          <w:szCs w:val="20"/>
        </w:rPr>
        <w:tab/>
      </w:r>
    </w:p>
    <w:p w14:paraId="219294D5" w14:textId="5829D9A2" w:rsidR="00930C6E" w:rsidRPr="00DA41A8" w:rsidRDefault="00930C6E" w:rsidP="004E2BA0">
      <w:pPr>
        <w:pStyle w:val="BodyText"/>
        <w:ind w:left="24"/>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CE567" w14:textId="77777777" w:rsidR="00A0103F" w:rsidRDefault="00A0103F">
      <w:r>
        <w:separator/>
      </w:r>
    </w:p>
  </w:endnote>
  <w:endnote w:type="continuationSeparator" w:id="0">
    <w:p w14:paraId="68BE0BD7" w14:textId="77777777" w:rsidR="00A0103F" w:rsidRDefault="00A01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EndPr/>
    <w:sdtContent>
      <w:p w14:paraId="4D8621FD" w14:textId="7D218D41" w:rsidR="00AB7E6A" w:rsidRDefault="00AB7E6A" w:rsidP="00F526B7">
        <w:pPr>
          <w:pStyle w:val="Footer"/>
          <w:jc w:val="center"/>
        </w:pPr>
        <w:r>
          <w:fldChar w:fldCharType="begin"/>
        </w:r>
        <w:r>
          <w:instrText>PAGE   \* MERGEFORMAT</w:instrText>
        </w:r>
        <w:r>
          <w:fldChar w:fldCharType="separate"/>
        </w:r>
        <w:r w:rsidR="00A651E9" w:rsidRPr="00A651E9">
          <w:rPr>
            <w:noProof/>
            <w:lang w:val="zh-CN" w:eastAsia="zh-CN"/>
          </w:rPr>
          <w:t>3</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072F2" w14:textId="77777777" w:rsidR="00A0103F" w:rsidRDefault="00A0103F">
      <w:r>
        <w:separator/>
      </w:r>
    </w:p>
  </w:footnote>
  <w:footnote w:type="continuationSeparator" w:id="0">
    <w:p w14:paraId="46C6C0B2" w14:textId="77777777" w:rsidR="00A0103F" w:rsidRDefault="00A01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A163B"/>
    <w:multiLevelType w:val="hybridMultilevel"/>
    <w:tmpl w:val="348A2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6"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D85B0B"/>
    <w:multiLevelType w:val="hybridMultilevel"/>
    <w:tmpl w:val="D7020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414279880">
    <w:abstractNumId w:val="27"/>
  </w:num>
  <w:num w:numId="2" w16cid:durableId="798382474">
    <w:abstractNumId w:val="23"/>
  </w:num>
  <w:num w:numId="3" w16cid:durableId="1564173245">
    <w:abstractNumId w:val="25"/>
  </w:num>
  <w:num w:numId="4" w16cid:durableId="1333995984">
    <w:abstractNumId w:val="22"/>
  </w:num>
  <w:num w:numId="5" w16cid:durableId="151605657">
    <w:abstractNumId w:val="16"/>
  </w:num>
  <w:num w:numId="6" w16cid:durableId="317420882">
    <w:abstractNumId w:val="0"/>
  </w:num>
  <w:num w:numId="7" w16cid:durableId="22444464">
    <w:abstractNumId w:val="10"/>
  </w:num>
  <w:num w:numId="8" w16cid:durableId="1325669564">
    <w:abstractNumId w:val="14"/>
  </w:num>
  <w:num w:numId="9" w16cid:durableId="900212013">
    <w:abstractNumId w:val="18"/>
  </w:num>
  <w:num w:numId="10" w16cid:durableId="43141941">
    <w:abstractNumId w:val="2"/>
  </w:num>
  <w:num w:numId="11" w16cid:durableId="1197960710">
    <w:abstractNumId w:val="11"/>
  </w:num>
  <w:num w:numId="12" w16cid:durableId="812604253">
    <w:abstractNumId w:val="7"/>
  </w:num>
  <w:num w:numId="13" w16cid:durableId="1158419423">
    <w:abstractNumId w:val="12"/>
  </w:num>
  <w:num w:numId="14" w16cid:durableId="559756091">
    <w:abstractNumId w:val="27"/>
  </w:num>
  <w:num w:numId="15" w16cid:durableId="892035739">
    <w:abstractNumId w:val="27"/>
  </w:num>
  <w:num w:numId="16" w16cid:durableId="816067334">
    <w:abstractNumId w:val="27"/>
  </w:num>
  <w:num w:numId="17" w16cid:durableId="1170877324">
    <w:abstractNumId w:val="27"/>
  </w:num>
  <w:num w:numId="18" w16cid:durableId="498930883">
    <w:abstractNumId w:val="17"/>
  </w:num>
  <w:num w:numId="19" w16cid:durableId="1363823073">
    <w:abstractNumId w:val="6"/>
  </w:num>
  <w:num w:numId="20" w16cid:durableId="518935582">
    <w:abstractNumId w:val="5"/>
  </w:num>
  <w:num w:numId="21" w16cid:durableId="192811845">
    <w:abstractNumId w:val="24"/>
  </w:num>
  <w:num w:numId="22" w16cid:durableId="215164814">
    <w:abstractNumId w:val="8"/>
  </w:num>
  <w:num w:numId="23" w16cid:durableId="2136875031">
    <w:abstractNumId w:val="19"/>
  </w:num>
  <w:num w:numId="24" w16cid:durableId="295575097">
    <w:abstractNumId w:val="21"/>
  </w:num>
  <w:num w:numId="25" w16cid:durableId="2145849539">
    <w:abstractNumId w:val="27"/>
  </w:num>
  <w:num w:numId="26" w16cid:durableId="1364942201">
    <w:abstractNumId w:val="13"/>
  </w:num>
  <w:num w:numId="27" w16cid:durableId="96295900">
    <w:abstractNumId w:val="26"/>
  </w:num>
  <w:num w:numId="28" w16cid:durableId="1271087929">
    <w:abstractNumId w:val="9"/>
  </w:num>
  <w:num w:numId="29" w16cid:durableId="1960255479">
    <w:abstractNumId w:val="19"/>
    <w:lvlOverride w:ilvl="0">
      <w:startOverride w:val="1"/>
    </w:lvlOverride>
    <w:lvlOverride w:ilvl="1"/>
    <w:lvlOverride w:ilvl="2"/>
    <w:lvlOverride w:ilvl="3"/>
    <w:lvlOverride w:ilvl="4"/>
    <w:lvlOverride w:ilvl="5"/>
    <w:lvlOverride w:ilvl="6"/>
    <w:lvlOverride w:ilvl="7"/>
    <w:lvlOverride w:ilvl="8"/>
  </w:num>
  <w:num w:numId="30" w16cid:durableId="1499343139">
    <w:abstractNumId w:val="21"/>
  </w:num>
  <w:num w:numId="31" w16cid:durableId="1671255983">
    <w:abstractNumId w:val="3"/>
  </w:num>
  <w:num w:numId="32" w16cid:durableId="232010524">
    <w:abstractNumId w:val="1"/>
  </w:num>
  <w:num w:numId="33" w16cid:durableId="615062670">
    <w:abstractNumId w:val="15"/>
  </w:num>
  <w:num w:numId="34" w16cid:durableId="629677155">
    <w:abstractNumId w:val="20"/>
  </w:num>
  <w:num w:numId="35" w16cid:durableId="46072787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AF7"/>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084"/>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35A"/>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23"/>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3F94"/>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A57"/>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03"/>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9E"/>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1AB4"/>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CDB"/>
    <w:rsid w:val="00060D61"/>
    <w:rsid w:val="00060EF5"/>
    <w:rsid w:val="00061087"/>
    <w:rsid w:val="000611A6"/>
    <w:rsid w:val="0006184E"/>
    <w:rsid w:val="00061A51"/>
    <w:rsid w:val="00061FBB"/>
    <w:rsid w:val="00062211"/>
    <w:rsid w:val="00062395"/>
    <w:rsid w:val="000624D8"/>
    <w:rsid w:val="00062720"/>
    <w:rsid w:val="00062D5D"/>
    <w:rsid w:val="00062DD3"/>
    <w:rsid w:val="00062DE2"/>
    <w:rsid w:val="00063266"/>
    <w:rsid w:val="00063348"/>
    <w:rsid w:val="00063433"/>
    <w:rsid w:val="000637D6"/>
    <w:rsid w:val="00063A28"/>
    <w:rsid w:val="00063D12"/>
    <w:rsid w:val="00063F7F"/>
    <w:rsid w:val="00063FBD"/>
    <w:rsid w:val="00063FCD"/>
    <w:rsid w:val="00064830"/>
    <w:rsid w:val="00064CDB"/>
    <w:rsid w:val="00064D2D"/>
    <w:rsid w:val="00065050"/>
    <w:rsid w:val="000657C6"/>
    <w:rsid w:val="000657DB"/>
    <w:rsid w:val="000658F8"/>
    <w:rsid w:val="000660E0"/>
    <w:rsid w:val="00066139"/>
    <w:rsid w:val="00066209"/>
    <w:rsid w:val="000664B6"/>
    <w:rsid w:val="00066676"/>
    <w:rsid w:val="00066ABC"/>
    <w:rsid w:val="00066E4C"/>
    <w:rsid w:val="0006747B"/>
    <w:rsid w:val="00067FF5"/>
    <w:rsid w:val="00070026"/>
    <w:rsid w:val="00070818"/>
    <w:rsid w:val="00070DA9"/>
    <w:rsid w:val="00071769"/>
    <w:rsid w:val="00072005"/>
    <w:rsid w:val="00072098"/>
    <w:rsid w:val="00072B54"/>
    <w:rsid w:val="00072E11"/>
    <w:rsid w:val="000731F9"/>
    <w:rsid w:val="000733CD"/>
    <w:rsid w:val="00073B9A"/>
    <w:rsid w:val="00073C20"/>
    <w:rsid w:val="00073DCA"/>
    <w:rsid w:val="00073E1C"/>
    <w:rsid w:val="00073EA0"/>
    <w:rsid w:val="00073FD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44D"/>
    <w:rsid w:val="000805A2"/>
    <w:rsid w:val="00080624"/>
    <w:rsid w:val="00080A48"/>
    <w:rsid w:val="0008101F"/>
    <w:rsid w:val="0008143B"/>
    <w:rsid w:val="000814AA"/>
    <w:rsid w:val="000815E7"/>
    <w:rsid w:val="00081AE2"/>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BFB"/>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4D1"/>
    <w:rsid w:val="000925E1"/>
    <w:rsid w:val="0009265C"/>
    <w:rsid w:val="000927FC"/>
    <w:rsid w:val="0009364C"/>
    <w:rsid w:val="000936F6"/>
    <w:rsid w:val="00093726"/>
    <w:rsid w:val="00093802"/>
    <w:rsid w:val="000938C7"/>
    <w:rsid w:val="00093FEA"/>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43C"/>
    <w:rsid w:val="000A462F"/>
    <w:rsid w:val="000A4B8C"/>
    <w:rsid w:val="000A4C98"/>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1D81"/>
    <w:rsid w:val="000B23FD"/>
    <w:rsid w:val="000B24D0"/>
    <w:rsid w:val="000B2B73"/>
    <w:rsid w:val="000B2B8B"/>
    <w:rsid w:val="000B2C08"/>
    <w:rsid w:val="000B2E6D"/>
    <w:rsid w:val="000B2F4E"/>
    <w:rsid w:val="000B3142"/>
    <w:rsid w:val="000B3216"/>
    <w:rsid w:val="000B347C"/>
    <w:rsid w:val="000B34CA"/>
    <w:rsid w:val="000B34DD"/>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204"/>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48"/>
    <w:rsid w:val="000C5071"/>
    <w:rsid w:val="000C5486"/>
    <w:rsid w:val="000C5A90"/>
    <w:rsid w:val="000C5D5D"/>
    <w:rsid w:val="000C5EC4"/>
    <w:rsid w:val="000C6661"/>
    <w:rsid w:val="000C66E8"/>
    <w:rsid w:val="000C674B"/>
    <w:rsid w:val="000C68CB"/>
    <w:rsid w:val="000C6AAD"/>
    <w:rsid w:val="000C6C01"/>
    <w:rsid w:val="000C74DB"/>
    <w:rsid w:val="000C74EE"/>
    <w:rsid w:val="000C776E"/>
    <w:rsid w:val="000C7AEA"/>
    <w:rsid w:val="000C7B2D"/>
    <w:rsid w:val="000C7D3A"/>
    <w:rsid w:val="000C7F79"/>
    <w:rsid w:val="000D03D8"/>
    <w:rsid w:val="000D0490"/>
    <w:rsid w:val="000D1521"/>
    <w:rsid w:val="000D1AE9"/>
    <w:rsid w:val="000D2208"/>
    <w:rsid w:val="000D221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06E"/>
    <w:rsid w:val="000D7128"/>
    <w:rsid w:val="000D7409"/>
    <w:rsid w:val="000D7491"/>
    <w:rsid w:val="000E04C5"/>
    <w:rsid w:val="000E04F1"/>
    <w:rsid w:val="000E0E63"/>
    <w:rsid w:val="000E0FE4"/>
    <w:rsid w:val="000E1015"/>
    <w:rsid w:val="000E160F"/>
    <w:rsid w:val="000E1944"/>
    <w:rsid w:val="000E1D45"/>
    <w:rsid w:val="000E23E7"/>
    <w:rsid w:val="000E24EB"/>
    <w:rsid w:val="000E2517"/>
    <w:rsid w:val="000E264E"/>
    <w:rsid w:val="000E2AEB"/>
    <w:rsid w:val="000E2EF5"/>
    <w:rsid w:val="000E3052"/>
    <w:rsid w:val="000E3292"/>
    <w:rsid w:val="000E347D"/>
    <w:rsid w:val="000E3987"/>
    <w:rsid w:val="000E43DA"/>
    <w:rsid w:val="000E44CB"/>
    <w:rsid w:val="000E4B87"/>
    <w:rsid w:val="000E4CA2"/>
    <w:rsid w:val="000E4DA1"/>
    <w:rsid w:val="000E4FE3"/>
    <w:rsid w:val="000E5124"/>
    <w:rsid w:val="000E5285"/>
    <w:rsid w:val="000E5487"/>
    <w:rsid w:val="000E58F2"/>
    <w:rsid w:val="000E5EBB"/>
    <w:rsid w:val="000E5F1A"/>
    <w:rsid w:val="000E600C"/>
    <w:rsid w:val="000E72ED"/>
    <w:rsid w:val="000E7654"/>
    <w:rsid w:val="000E7D8E"/>
    <w:rsid w:val="000E7FDC"/>
    <w:rsid w:val="000F000D"/>
    <w:rsid w:val="000F00BD"/>
    <w:rsid w:val="000F0380"/>
    <w:rsid w:val="000F0AE7"/>
    <w:rsid w:val="000F0CE1"/>
    <w:rsid w:val="000F0DFF"/>
    <w:rsid w:val="000F118D"/>
    <w:rsid w:val="000F123C"/>
    <w:rsid w:val="000F1AAF"/>
    <w:rsid w:val="000F1ACC"/>
    <w:rsid w:val="000F1E6B"/>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875"/>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31"/>
    <w:rsid w:val="0010628A"/>
    <w:rsid w:val="00106364"/>
    <w:rsid w:val="00106589"/>
    <w:rsid w:val="00106A32"/>
    <w:rsid w:val="00106A60"/>
    <w:rsid w:val="00106A93"/>
    <w:rsid w:val="00107378"/>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1"/>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4DF1"/>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8B"/>
    <w:rsid w:val="00132DFE"/>
    <w:rsid w:val="0013327B"/>
    <w:rsid w:val="0013351E"/>
    <w:rsid w:val="00133521"/>
    <w:rsid w:val="001336B3"/>
    <w:rsid w:val="00133782"/>
    <w:rsid w:val="001338C9"/>
    <w:rsid w:val="00133DF4"/>
    <w:rsid w:val="001345EE"/>
    <w:rsid w:val="00134657"/>
    <w:rsid w:val="0013491F"/>
    <w:rsid w:val="00134996"/>
    <w:rsid w:val="00134B4C"/>
    <w:rsid w:val="00134E89"/>
    <w:rsid w:val="0013510D"/>
    <w:rsid w:val="001351BB"/>
    <w:rsid w:val="0013533B"/>
    <w:rsid w:val="001353A3"/>
    <w:rsid w:val="00135750"/>
    <w:rsid w:val="00135A8A"/>
    <w:rsid w:val="00135C0D"/>
    <w:rsid w:val="00135C84"/>
    <w:rsid w:val="00135D84"/>
    <w:rsid w:val="00135EF1"/>
    <w:rsid w:val="00136060"/>
    <w:rsid w:val="00136090"/>
    <w:rsid w:val="00136585"/>
    <w:rsid w:val="00136A57"/>
    <w:rsid w:val="00136BE6"/>
    <w:rsid w:val="00136CD7"/>
    <w:rsid w:val="00136F72"/>
    <w:rsid w:val="001371CC"/>
    <w:rsid w:val="00137700"/>
    <w:rsid w:val="0013780F"/>
    <w:rsid w:val="001378B0"/>
    <w:rsid w:val="00137AB0"/>
    <w:rsid w:val="001400D1"/>
    <w:rsid w:val="001403E3"/>
    <w:rsid w:val="00140769"/>
    <w:rsid w:val="00140B01"/>
    <w:rsid w:val="00141403"/>
    <w:rsid w:val="00141617"/>
    <w:rsid w:val="00141885"/>
    <w:rsid w:val="00141909"/>
    <w:rsid w:val="00141C28"/>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E3F"/>
    <w:rsid w:val="00145FE3"/>
    <w:rsid w:val="00146210"/>
    <w:rsid w:val="00146479"/>
    <w:rsid w:val="0014663A"/>
    <w:rsid w:val="00146A50"/>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D21"/>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BD2"/>
    <w:rsid w:val="00161DBB"/>
    <w:rsid w:val="0016245A"/>
    <w:rsid w:val="00162651"/>
    <w:rsid w:val="00162F3B"/>
    <w:rsid w:val="001633FF"/>
    <w:rsid w:val="00163435"/>
    <w:rsid w:val="00163610"/>
    <w:rsid w:val="0016364A"/>
    <w:rsid w:val="00163674"/>
    <w:rsid w:val="001637D2"/>
    <w:rsid w:val="00163949"/>
    <w:rsid w:val="00163970"/>
    <w:rsid w:val="001641D9"/>
    <w:rsid w:val="0016467C"/>
    <w:rsid w:val="00164DEB"/>
    <w:rsid w:val="00164E2B"/>
    <w:rsid w:val="001651CE"/>
    <w:rsid w:val="001651D8"/>
    <w:rsid w:val="0016593C"/>
    <w:rsid w:val="001659DE"/>
    <w:rsid w:val="00165BF5"/>
    <w:rsid w:val="00165CA7"/>
    <w:rsid w:val="00165CB9"/>
    <w:rsid w:val="00165CCB"/>
    <w:rsid w:val="00165CD8"/>
    <w:rsid w:val="00165F61"/>
    <w:rsid w:val="001664CD"/>
    <w:rsid w:val="001664F3"/>
    <w:rsid w:val="0016650A"/>
    <w:rsid w:val="001665E5"/>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030"/>
    <w:rsid w:val="001751F4"/>
    <w:rsid w:val="0017549F"/>
    <w:rsid w:val="001756D8"/>
    <w:rsid w:val="00175B62"/>
    <w:rsid w:val="00175D76"/>
    <w:rsid w:val="00176002"/>
    <w:rsid w:val="00176575"/>
    <w:rsid w:val="001767C0"/>
    <w:rsid w:val="00176AA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2E8"/>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5FA1"/>
    <w:rsid w:val="00186717"/>
    <w:rsid w:val="001867BD"/>
    <w:rsid w:val="00186948"/>
    <w:rsid w:val="0018697F"/>
    <w:rsid w:val="00186DA2"/>
    <w:rsid w:val="00186EC2"/>
    <w:rsid w:val="00187964"/>
    <w:rsid w:val="00187B26"/>
    <w:rsid w:val="00187B54"/>
    <w:rsid w:val="0019046C"/>
    <w:rsid w:val="00190D51"/>
    <w:rsid w:val="00190F21"/>
    <w:rsid w:val="001911CE"/>
    <w:rsid w:val="00191892"/>
    <w:rsid w:val="0019194F"/>
    <w:rsid w:val="00191B1F"/>
    <w:rsid w:val="00192550"/>
    <w:rsid w:val="00192669"/>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D6A"/>
    <w:rsid w:val="0019605D"/>
    <w:rsid w:val="00196738"/>
    <w:rsid w:val="00196C78"/>
    <w:rsid w:val="00196D9C"/>
    <w:rsid w:val="00196E34"/>
    <w:rsid w:val="00196FEF"/>
    <w:rsid w:val="001973C9"/>
    <w:rsid w:val="001974A4"/>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8B4"/>
    <w:rsid w:val="001B7DEA"/>
    <w:rsid w:val="001B7F38"/>
    <w:rsid w:val="001B7FC5"/>
    <w:rsid w:val="001C01C1"/>
    <w:rsid w:val="001C025D"/>
    <w:rsid w:val="001C0514"/>
    <w:rsid w:val="001C189C"/>
    <w:rsid w:val="001C1D93"/>
    <w:rsid w:val="001C1E44"/>
    <w:rsid w:val="001C201B"/>
    <w:rsid w:val="001C2051"/>
    <w:rsid w:val="001C22A9"/>
    <w:rsid w:val="001C262F"/>
    <w:rsid w:val="001C2669"/>
    <w:rsid w:val="001C2710"/>
    <w:rsid w:val="001C2BE9"/>
    <w:rsid w:val="001C2CA6"/>
    <w:rsid w:val="001C2CCE"/>
    <w:rsid w:val="001C2FFD"/>
    <w:rsid w:val="001C3010"/>
    <w:rsid w:val="001C3412"/>
    <w:rsid w:val="001C3979"/>
    <w:rsid w:val="001C3BCF"/>
    <w:rsid w:val="001C3C16"/>
    <w:rsid w:val="001C435A"/>
    <w:rsid w:val="001C4BCD"/>
    <w:rsid w:val="001C4C78"/>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220"/>
    <w:rsid w:val="001D43E3"/>
    <w:rsid w:val="001D4704"/>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D7C1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397"/>
    <w:rsid w:val="001E3554"/>
    <w:rsid w:val="001E36E9"/>
    <w:rsid w:val="001E3DC2"/>
    <w:rsid w:val="001E3F8A"/>
    <w:rsid w:val="001E439F"/>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0"/>
    <w:rsid w:val="001F2752"/>
    <w:rsid w:val="001F2F54"/>
    <w:rsid w:val="001F2F9D"/>
    <w:rsid w:val="001F31DC"/>
    <w:rsid w:val="001F31E7"/>
    <w:rsid w:val="001F31FA"/>
    <w:rsid w:val="001F3404"/>
    <w:rsid w:val="001F3880"/>
    <w:rsid w:val="001F3A97"/>
    <w:rsid w:val="001F4132"/>
    <w:rsid w:val="001F456F"/>
    <w:rsid w:val="001F4754"/>
    <w:rsid w:val="001F478F"/>
    <w:rsid w:val="001F49BD"/>
    <w:rsid w:val="001F49DD"/>
    <w:rsid w:val="001F4DF9"/>
    <w:rsid w:val="001F5219"/>
    <w:rsid w:val="001F5B13"/>
    <w:rsid w:val="001F5E8D"/>
    <w:rsid w:val="001F61B0"/>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EB9"/>
    <w:rsid w:val="00201FCA"/>
    <w:rsid w:val="002026FD"/>
    <w:rsid w:val="00202977"/>
    <w:rsid w:val="002029F4"/>
    <w:rsid w:val="00202CF8"/>
    <w:rsid w:val="00202E78"/>
    <w:rsid w:val="00203121"/>
    <w:rsid w:val="002038C4"/>
    <w:rsid w:val="002038C6"/>
    <w:rsid w:val="00203E79"/>
    <w:rsid w:val="0020412B"/>
    <w:rsid w:val="00204551"/>
    <w:rsid w:val="0020455E"/>
    <w:rsid w:val="002047AE"/>
    <w:rsid w:val="00204FA8"/>
    <w:rsid w:val="002053AE"/>
    <w:rsid w:val="0020540C"/>
    <w:rsid w:val="0020549B"/>
    <w:rsid w:val="002056B2"/>
    <w:rsid w:val="002056C8"/>
    <w:rsid w:val="002059EE"/>
    <w:rsid w:val="00205A48"/>
    <w:rsid w:val="00205EA6"/>
    <w:rsid w:val="002060E7"/>
    <w:rsid w:val="002065D5"/>
    <w:rsid w:val="00206759"/>
    <w:rsid w:val="0020691E"/>
    <w:rsid w:val="00206BBE"/>
    <w:rsid w:val="00206C7B"/>
    <w:rsid w:val="00206D66"/>
    <w:rsid w:val="00206E9B"/>
    <w:rsid w:val="00207227"/>
    <w:rsid w:val="002072E3"/>
    <w:rsid w:val="002074CC"/>
    <w:rsid w:val="00207EAB"/>
    <w:rsid w:val="002103D4"/>
    <w:rsid w:val="00210425"/>
    <w:rsid w:val="002105C4"/>
    <w:rsid w:val="00210BC9"/>
    <w:rsid w:val="00210F69"/>
    <w:rsid w:val="00211081"/>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4C6"/>
    <w:rsid w:val="00214527"/>
    <w:rsid w:val="002146BC"/>
    <w:rsid w:val="00214A9F"/>
    <w:rsid w:val="00214F7E"/>
    <w:rsid w:val="00214FB6"/>
    <w:rsid w:val="002150AA"/>
    <w:rsid w:val="00215297"/>
    <w:rsid w:val="002155CC"/>
    <w:rsid w:val="0021597D"/>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5F"/>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034"/>
    <w:rsid w:val="002211E6"/>
    <w:rsid w:val="00221252"/>
    <w:rsid w:val="002212EA"/>
    <w:rsid w:val="00221711"/>
    <w:rsid w:val="00221845"/>
    <w:rsid w:val="002221D0"/>
    <w:rsid w:val="002224DC"/>
    <w:rsid w:val="00222573"/>
    <w:rsid w:val="002227D7"/>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27D"/>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FA3"/>
    <w:rsid w:val="002372BD"/>
    <w:rsid w:val="0023730D"/>
    <w:rsid w:val="00237486"/>
    <w:rsid w:val="00237806"/>
    <w:rsid w:val="002402E2"/>
    <w:rsid w:val="00240501"/>
    <w:rsid w:val="0024053F"/>
    <w:rsid w:val="0024075B"/>
    <w:rsid w:val="00240772"/>
    <w:rsid w:val="0024095B"/>
    <w:rsid w:val="00240CD3"/>
    <w:rsid w:val="00240D23"/>
    <w:rsid w:val="00240DD5"/>
    <w:rsid w:val="00240E39"/>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A93"/>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52F"/>
    <w:rsid w:val="002668A5"/>
    <w:rsid w:val="002668F5"/>
    <w:rsid w:val="00266A8D"/>
    <w:rsid w:val="00266CE3"/>
    <w:rsid w:val="00266D5A"/>
    <w:rsid w:val="0026718D"/>
    <w:rsid w:val="002671CD"/>
    <w:rsid w:val="002675C8"/>
    <w:rsid w:val="0026765E"/>
    <w:rsid w:val="0026784C"/>
    <w:rsid w:val="00267A5D"/>
    <w:rsid w:val="00267CDA"/>
    <w:rsid w:val="0027006C"/>
    <w:rsid w:val="00270A3C"/>
    <w:rsid w:val="00270BA5"/>
    <w:rsid w:val="002710BD"/>
    <w:rsid w:val="00271167"/>
    <w:rsid w:val="002711E2"/>
    <w:rsid w:val="00271231"/>
    <w:rsid w:val="00271A0F"/>
    <w:rsid w:val="00271A29"/>
    <w:rsid w:val="0027200B"/>
    <w:rsid w:val="00272524"/>
    <w:rsid w:val="00272574"/>
    <w:rsid w:val="00272BE0"/>
    <w:rsid w:val="00272C1A"/>
    <w:rsid w:val="002732F6"/>
    <w:rsid w:val="0027390D"/>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B4A"/>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CD2"/>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B2B"/>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4AA9"/>
    <w:rsid w:val="002A580F"/>
    <w:rsid w:val="002A58A0"/>
    <w:rsid w:val="002A59B0"/>
    <w:rsid w:val="002A5E68"/>
    <w:rsid w:val="002A6855"/>
    <w:rsid w:val="002A691B"/>
    <w:rsid w:val="002A6D66"/>
    <w:rsid w:val="002A7203"/>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7D8"/>
    <w:rsid w:val="002C48B2"/>
    <w:rsid w:val="002C48C9"/>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9A2"/>
    <w:rsid w:val="002E0B40"/>
    <w:rsid w:val="002E0C0B"/>
    <w:rsid w:val="002E105B"/>
    <w:rsid w:val="002E10B9"/>
    <w:rsid w:val="002E1811"/>
    <w:rsid w:val="002E1A64"/>
    <w:rsid w:val="002E1B19"/>
    <w:rsid w:val="002E23EC"/>
    <w:rsid w:val="002E24B8"/>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3B4"/>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086"/>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0A2"/>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A1E"/>
    <w:rsid w:val="00303C5E"/>
    <w:rsid w:val="00303E74"/>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9B"/>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3"/>
    <w:rsid w:val="00314EA6"/>
    <w:rsid w:val="0031528C"/>
    <w:rsid w:val="00315655"/>
    <w:rsid w:val="00315801"/>
    <w:rsid w:val="00315A4A"/>
    <w:rsid w:val="00315ADC"/>
    <w:rsid w:val="00315DBD"/>
    <w:rsid w:val="00315EC1"/>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2EE"/>
    <w:rsid w:val="003326C0"/>
    <w:rsid w:val="00332B4E"/>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31C"/>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482"/>
    <w:rsid w:val="00345568"/>
    <w:rsid w:val="00345596"/>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FC3"/>
    <w:rsid w:val="003521D6"/>
    <w:rsid w:val="003522C0"/>
    <w:rsid w:val="00352347"/>
    <w:rsid w:val="0035272B"/>
    <w:rsid w:val="003528E2"/>
    <w:rsid w:val="003529ED"/>
    <w:rsid w:val="00352C97"/>
    <w:rsid w:val="00352CFC"/>
    <w:rsid w:val="00352D3F"/>
    <w:rsid w:val="003531D7"/>
    <w:rsid w:val="00353391"/>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AD1"/>
    <w:rsid w:val="00360D7A"/>
    <w:rsid w:val="00360E16"/>
    <w:rsid w:val="003610D1"/>
    <w:rsid w:val="003614AE"/>
    <w:rsid w:val="003616A3"/>
    <w:rsid w:val="003616D8"/>
    <w:rsid w:val="0036184C"/>
    <w:rsid w:val="003618C0"/>
    <w:rsid w:val="00361B95"/>
    <w:rsid w:val="00361D04"/>
    <w:rsid w:val="00361D0E"/>
    <w:rsid w:val="00361F69"/>
    <w:rsid w:val="0036214E"/>
    <w:rsid w:val="003623FD"/>
    <w:rsid w:val="00362449"/>
    <w:rsid w:val="00362723"/>
    <w:rsid w:val="00362AC3"/>
    <w:rsid w:val="00362C97"/>
    <w:rsid w:val="00362D9A"/>
    <w:rsid w:val="00362EF5"/>
    <w:rsid w:val="00363010"/>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5D21"/>
    <w:rsid w:val="00365ED3"/>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D7A"/>
    <w:rsid w:val="00371E4C"/>
    <w:rsid w:val="00372478"/>
    <w:rsid w:val="00372639"/>
    <w:rsid w:val="003727F2"/>
    <w:rsid w:val="00373348"/>
    <w:rsid w:val="00373624"/>
    <w:rsid w:val="003737DF"/>
    <w:rsid w:val="00373FBB"/>
    <w:rsid w:val="00374875"/>
    <w:rsid w:val="0037499D"/>
    <w:rsid w:val="00374CD3"/>
    <w:rsid w:val="0037512B"/>
    <w:rsid w:val="003752E5"/>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299"/>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1F3"/>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C01"/>
    <w:rsid w:val="00397062"/>
    <w:rsid w:val="0039709D"/>
    <w:rsid w:val="00397C5B"/>
    <w:rsid w:val="003A00FF"/>
    <w:rsid w:val="003A02C6"/>
    <w:rsid w:val="003A02D6"/>
    <w:rsid w:val="003A02F8"/>
    <w:rsid w:val="003A03DD"/>
    <w:rsid w:val="003A0706"/>
    <w:rsid w:val="003A1629"/>
    <w:rsid w:val="003A179B"/>
    <w:rsid w:val="003A1881"/>
    <w:rsid w:val="003A2703"/>
    <w:rsid w:val="003A27F8"/>
    <w:rsid w:val="003A2893"/>
    <w:rsid w:val="003A2A98"/>
    <w:rsid w:val="003A2C62"/>
    <w:rsid w:val="003A2F2A"/>
    <w:rsid w:val="003A3313"/>
    <w:rsid w:val="003A34A2"/>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2F5"/>
    <w:rsid w:val="003A7366"/>
    <w:rsid w:val="003A7426"/>
    <w:rsid w:val="003A75DD"/>
    <w:rsid w:val="003A787B"/>
    <w:rsid w:val="003A7A57"/>
    <w:rsid w:val="003A7D5E"/>
    <w:rsid w:val="003A7E7C"/>
    <w:rsid w:val="003B0013"/>
    <w:rsid w:val="003B0657"/>
    <w:rsid w:val="003B0B49"/>
    <w:rsid w:val="003B0D35"/>
    <w:rsid w:val="003B1143"/>
    <w:rsid w:val="003B11B8"/>
    <w:rsid w:val="003B164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5B35"/>
    <w:rsid w:val="003B6106"/>
    <w:rsid w:val="003B61C4"/>
    <w:rsid w:val="003B64CE"/>
    <w:rsid w:val="003B6854"/>
    <w:rsid w:val="003B6AA2"/>
    <w:rsid w:val="003B6D8C"/>
    <w:rsid w:val="003B75BF"/>
    <w:rsid w:val="003B75D7"/>
    <w:rsid w:val="003B7D0C"/>
    <w:rsid w:val="003B7F3F"/>
    <w:rsid w:val="003B7F84"/>
    <w:rsid w:val="003C01CB"/>
    <w:rsid w:val="003C05AA"/>
    <w:rsid w:val="003C061B"/>
    <w:rsid w:val="003C0A26"/>
    <w:rsid w:val="003C0B54"/>
    <w:rsid w:val="003C0D94"/>
    <w:rsid w:val="003C1360"/>
    <w:rsid w:val="003C144D"/>
    <w:rsid w:val="003C1B7C"/>
    <w:rsid w:val="003C1BEC"/>
    <w:rsid w:val="003C1C2E"/>
    <w:rsid w:val="003C1F67"/>
    <w:rsid w:val="003C2403"/>
    <w:rsid w:val="003C2465"/>
    <w:rsid w:val="003C279D"/>
    <w:rsid w:val="003C2C52"/>
    <w:rsid w:val="003C2E72"/>
    <w:rsid w:val="003C37DF"/>
    <w:rsid w:val="003C39DF"/>
    <w:rsid w:val="003C3A26"/>
    <w:rsid w:val="003C3E04"/>
    <w:rsid w:val="003C3E9D"/>
    <w:rsid w:val="003C416F"/>
    <w:rsid w:val="003C4299"/>
    <w:rsid w:val="003C4300"/>
    <w:rsid w:val="003C4991"/>
    <w:rsid w:val="003C52DF"/>
    <w:rsid w:val="003C5336"/>
    <w:rsid w:val="003C55C8"/>
    <w:rsid w:val="003C5BE0"/>
    <w:rsid w:val="003C5C32"/>
    <w:rsid w:val="003C6367"/>
    <w:rsid w:val="003C6813"/>
    <w:rsid w:val="003C6865"/>
    <w:rsid w:val="003C6C81"/>
    <w:rsid w:val="003C6FF1"/>
    <w:rsid w:val="003C70F5"/>
    <w:rsid w:val="003C7408"/>
    <w:rsid w:val="003C74D1"/>
    <w:rsid w:val="003C7558"/>
    <w:rsid w:val="003C762D"/>
    <w:rsid w:val="003C76C7"/>
    <w:rsid w:val="003C76EA"/>
    <w:rsid w:val="003C7D1F"/>
    <w:rsid w:val="003D018E"/>
    <w:rsid w:val="003D070C"/>
    <w:rsid w:val="003D0719"/>
    <w:rsid w:val="003D0840"/>
    <w:rsid w:val="003D0893"/>
    <w:rsid w:val="003D08CC"/>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4E25"/>
    <w:rsid w:val="003D50FE"/>
    <w:rsid w:val="003D5760"/>
    <w:rsid w:val="003D58F7"/>
    <w:rsid w:val="003D5E7C"/>
    <w:rsid w:val="003D5ED8"/>
    <w:rsid w:val="003D6067"/>
    <w:rsid w:val="003D6242"/>
    <w:rsid w:val="003D68CA"/>
    <w:rsid w:val="003D6D49"/>
    <w:rsid w:val="003D6E98"/>
    <w:rsid w:val="003D709F"/>
    <w:rsid w:val="003D72B6"/>
    <w:rsid w:val="003D740B"/>
    <w:rsid w:val="003D78A6"/>
    <w:rsid w:val="003D7958"/>
    <w:rsid w:val="003D7D4E"/>
    <w:rsid w:val="003D7E28"/>
    <w:rsid w:val="003D7E91"/>
    <w:rsid w:val="003D7FD7"/>
    <w:rsid w:val="003E0523"/>
    <w:rsid w:val="003E05E7"/>
    <w:rsid w:val="003E0974"/>
    <w:rsid w:val="003E0A89"/>
    <w:rsid w:val="003E0BDF"/>
    <w:rsid w:val="003E0C42"/>
    <w:rsid w:val="003E0E7F"/>
    <w:rsid w:val="003E0F1E"/>
    <w:rsid w:val="003E11D8"/>
    <w:rsid w:val="003E1484"/>
    <w:rsid w:val="003E151F"/>
    <w:rsid w:val="003E15F2"/>
    <w:rsid w:val="003E20BE"/>
    <w:rsid w:val="003E232D"/>
    <w:rsid w:val="003E23E5"/>
    <w:rsid w:val="003E25C2"/>
    <w:rsid w:val="003E2918"/>
    <w:rsid w:val="003E2C6C"/>
    <w:rsid w:val="003E2EAF"/>
    <w:rsid w:val="003E2F22"/>
    <w:rsid w:val="003E38D3"/>
    <w:rsid w:val="003E38DF"/>
    <w:rsid w:val="003E3B13"/>
    <w:rsid w:val="003E48D0"/>
    <w:rsid w:val="003E4D3F"/>
    <w:rsid w:val="003E540D"/>
    <w:rsid w:val="003E5925"/>
    <w:rsid w:val="003E5AFE"/>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5F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1B"/>
    <w:rsid w:val="003F3E9E"/>
    <w:rsid w:val="003F3F34"/>
    <w:rsid w:val="003F43DA"/>
    <w:rsid w:val="003F4542"/>
    <w:rsid w:val="003F46D8"/>
    <w:rsid w:val="003F48A0"/>
    <w:rsid w:val="003F4BA0"/>
    <w:rsid w:val="003F4F75"/>
    <w:rsid w:val="003F5345"/>
    <w:rsid w:val="003F5351"/>
    <w:rsid w:val="003F55B4"/>
    <w:rsid w:val="003F5738"/>
    <w:rsid w:val="003F5F75"/>
    <w:rsid w:val="003F6211"/>
    <w:rsid w:val="003F63D5"/>
    <w:rsid w:val="003F6B7A"/>
    <w:rsid w:val="003F6F71"/>
    <w:rsid w:val="003F703C"/>
    <w:rsid w:val="003F7677"/>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198"/>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EE2"/>
    <w:rsid w:val="00414F4A"/>
    <w:rsid w:val="00415083"/>
    <w:rsid w:val="004150B8"/>
    <w:rsid w:val="00415211"/>
    <w:rsid w:val="004152EE"/>
    <w:rsid w:val="0041536A"/>
    <w:rsid w:val="004155A1"/>
    <w:rsid w:val="00415D3F"/>
    <w:rsid w:val="00416183"/>
    <w:rsid w:val="004163C1"/>
    <w:rsid w:val="0041649B"/>
    <w:rsid w:val="00416919"/>
    <w:rsid w:val="0041693C"/>
    <w:rsid w:val="00417316"/>
    <w:rsid w:val="004174BF"/>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41C"/>
    <w:rsid w:val="00440605"/>
    <w:rsid w:val="0044068C"/>
    <w:rsid w:val="00440779"/>
    <w:rsid w:val="00440E98"/>
    <w:rsid w:val="00441030"/>
    <w:rsid w:val="004412C2"/>
    <w:rsid w:val="0044139E"/>
    <w:rsid w:val="004415FC"/>
    <w:rsid w:val="004417CD"/>
    <w:rsid w:val="004417E3"/>
    <w:rsid w:val="00441D70"/>
    <w:rsid w:val="00442070"/>
    <w:rsid w:val="00442546"/>
    <w:rsid w:val="00442596"/>
    <w:rsid w:val="0044286D"/>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5A7"/>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1DB4"/>
    <w:rsid w:val="00452662"/>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5FC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5E2"/>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751"/>
    <w:rsid w:val="00476A4A"/>
    <w:rsid w:val="00476BD8"/>
    <w:rsid w:val="00476E34"/>
    <w:rsid w:val="00477359"/>
    <w:rsid w:val="004774A1"/>
    <w:rsid w:val="00477BEA"/>
    <w:rsid w:val="00477D8F"/>
    <w:rsid w:val="00477FBC"/>
    <w:rsid w:val="0048006B"/>
    <w:rsid w:val="0048019E"/>
    <w:rsid w:val="004801F5"/>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11"/>
    <w:rsid w:val="004835CE"/>
    <w:rsid w:val="0048389F"/>
    <w:rsid w:val="00483C4F"/>
    <w:rsid w:val="00483D7C"/>
    <w:rsid w:val="00483EEF"/>
    <w:rsid w:val="00484059"/>
    <w:rsid w:val="00484092"/>
    <w:rsid w:val="004840EC"/>
    <w:rsid w:val="0048419A"/>
    <w:rsid w:val="00484650"/>
    <w:rsid w:val="00484773"/>
    <w:rsid w:val="004848A5"/>
    <w:rsid w:val="00484AEB"/>
    <w:rsid w:val="00484D61"/>
    <w:rsid w:val="00484FE2"/>
    <w:rsid w:val="004858C3"/>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0B89"/>
    <w:rsid w:val="00491037"/>
    <w:rsid w:val="004910B9"/>
    <w:rsid w:val="004911CB"/>
    <w:rsid w:val="00491267"/>
    <w:rsid w:val="004915AC"/>
    <w:rsid w:val="004917B5"/>
    <w:rsid w:val="00491F2B"/>
    <w:rsid w:val="0049224A"/>
    <w:rsid w:val="0049235E"/>
    <w:rsid w:val="00492866"/>
    <w:rsid w:val="00492E5D"/>
    <w:rsid w:val="00493072"/>
    <w:rsid w:val="00493143"/>
    <w:rsid w:val="00493178"/>
    <w:rsid w:val="00493218"/>
    <w:rsid w:val="004933AF"/>
    <w:rsid w:val="00493516"/>
    <w:rsid w:val="0049358C"/>
    <w:rsid w:val="00493ECD"/>
    <w:rsid w:val="00493F5A"/>
    <w:rsid w:val="00493FC0"/>
    <w:rsid w:val="0049425C"/>
    <w:rsid w:val="00494422"/>
    <w:rsid w:val="00494598"/>
    <w:rsid w:val="004946BA"/>
    <w:rsid w:val="0049485F"/>
    <w:rsid w:val="0049490D"/>
    <w:rsid w:val="004949AC"/>
    <w:rsid w:val="00494E1C"/>
    <w:rsid w:val="00494EB4"/>
    <w:rsid w:val="00494FC7"/>
    <w:rsid w:val="0049516E"/>
    <w:rsid w:val="00495918"/>
    <w:rsid w:val="00495BD5"/>
    <w:rsid w:val="00495C0A"/>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58F"/>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12"/>
    <w:rsid w:val="004A6933"/>
    <w:rsid w:val="004A6BD0"/>
    <w:rsid w:val="004A6D0A"/>
    <w:rsid w:val="004A6FC3"/>
    <w:rsid w:val="004A7221"/>
    <w:rsid w:val="004A7263"/>
    <w:rsid w:val="004A73A4"/>
    <w:rsid w:val="004A76E1"/>
    <w:rsid w:val="004B099A"/>
    <w:rsid w:val="004B0DCD"/>
    <w:rsid w:val="004B19C0"/>
    <w:rsid w:val="004B1BA1"/>
    <w:rsid w:val="004B1CAE"/>
    <w:rsid w:val="004B1CB2"/>
    <w:rsid w:val="004B1D42"/>
    <w:rsid w:val="004B2514"/>
    <w:rsid w:val="004B2655"/>
    <w:rsid w:val="004B2B19"/>
    <w:rsid w:val="004B2D32"/>
    <w:rsid w:val="004B31F9"/>
    <w:rsid w:val="004B3914"/>
    <w:rsid w:val="004B3C37"/>
    <w:rsid w:val="004B3FCB"/>
    <w:rsid w:val="004B40E4"/>
    <w:rsid w:val="004B434A"/>
    <w:rsid w:val="004B45D5"/>
    <w:rsid w:val="004B46B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0F7B"/>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AD4"/>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2F0C"/>
    <w:rsid w:val="004D350E"/>
    <w:rsid w:val="004D3BA1"/>
    <w:rsid w:val="004D3CBE"/>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ECF"/>
    <w:rsid w:val="004E629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8DA"/>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195"/>
    <w:rsid w:val="00500911"/>
    <w:rsid w:val="00500CBF"/>
    <w:rsid w:val="00500EDF"/>
    <w:rsid w:val="00500EE1"/>
    <w:rsid w:val="005013EC"/>
    <w:rsid w:val="005017E7"/>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6F36"/>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11"/>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B32"/>
    <w:rsid w:val="00517CD1"/>
    <w:rsid w:val="005205A7"/>
    <w:rsid w:val="00520A0B"/>
    <w:rsid w:val="00520AE8"/>
    <w:rsid w:val="00520B6A"/>
    <w:rsid w:val="00520CE9"/>
    <w:rsid w:val="00520DB5"/>
    <w:rsid w:val="005211A2"/>
    <w:rsid w:val="00521245"/>
    <w:rsid w:val="005212B1"/>
    <w:rsid w:val="00521CCE"/>
    <w:rsid w:val="00521F3E"/>
    <w:rsid w:val="00522ED2"/>
    <w:rsid w:val="00522F3E"/>
    <w:rsid w:val="00523622"/>
    <w:rsid w:val="005238B5"/>
    <w:rsid w:val="005238E8"/>
    <w:rsid w:val="00523C5B"/>
    <w:rsid w:val="00523CB0"/>
    <w:rsid w:val="00524182"/>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6F"/>
    <w:rsid w:val="00532BDF"/>
    <w:rsid w:val="005333AD"/>
    <w:rsid w:val="005334E1"/>
    <w:rsid w:val="00533669"/>
    <w:rsid w:val="005341F7"/>
    <w:rsid w:val="005347A4"/>
    <w:rsid w:val="0053491B"/>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37FEA"/>
    <w:rsid w:val="00540821"/>
    <w:rsid w:val="00540F40"/>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4C1"/>
    <w:rsid w:val="00546757"/>
    <w:rsid w:val="00546D1A"/>
    <w:rsid w:val="00546D43"/>
    <w:rsid w:val="00546D4F"/>
    <w:rsid w:val="00546EE0"/>
    <w:rsid w:val="005471DD"/>
    <w:rsid w:val="005471ED"/>
    <w:rsid w:val="00547B4B"/>
    <w:rsid w:val="00547B93"/>
    <w:rsid w:val="005505D4"/>
    <w:rsid w:val="005508EC"/>
    <w:rsid w:val="005509ED"/>
    <w:rsid w:val="00550BB2"/>
    <w:rsid w:val="00550E52"/>
    <w:rsid w:val="00550EF9"/>
    <w:rsid w:val="00551014"/>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386"/>
    <w:rsid w:val="005548DC"/>
    <w:rsid w:val="00554CB6"/>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5B5"/>
    <w:rsid w:val="00562623"/>
    <w:rsid w:val="00562862"/>
    <w:rsid w:val="00562C01"/>
    <w:rsid w:val="00562C13"/>
    <w:rsid w:val="00562CD8"/>
    <w:rsid w:val="005630CF"/>
    <w:rsid w:val="00563276"/>
    <w:rsid w:val="00563544"/>
    <w:rsid w:val="0056391A"/>
    <w:rsid w:val="0056392D"/>
    <w:rsid w:val="00563A01"/>
    <w:rsid w:val="00563FC5"/>
    <w:rsid w:val="005645FF"/>
    <w:rsid w:val="00564991"/>
    <w:rsid w:val="00564C9D"/>
    <w:rsid w:val="00564FE1"/>
    <w:rsid w:val="00565231"/>
    <w:rsid w:val="005657F0"/>
    <w:rsid w:val="00565A48"/>
    <w:rsid w:val="00565CEC"/>
    <w:rsid w:val="00565D07"/>
    <w:rsid w:val="00566221"/>
    <w:rsid w:val="00566C49"/>
    <w:rsid w:val="00566DC3"/>
    <w:rsid w:val="00566E8C"/>
    <w:rsid w:val="00567097"/>
    <w:rsid w:val="0056710A"/>
    <w:rsid w:val="005673D3"/>
    <w:rsid w:val="005675ED"/>
    <w:rsid w:val="00567F56"/>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75F"/>
    <w:rsid w:val="00572C5B"/>
    <w:rsid w:val="00572D1F"/>
    <w:rsid w:val="00572E0B"/>
    <w:rsid w:val="00573395"/>
    <w:rsid w:val="005733DF"/>
    <w:rsid w:val="005737FE"/>
    <w:rsid w:val="00573CFC"/>
    <w:rsid w:val="00574034"/>
    <w:rsid w:val="00574EE5"/>
    <w:rsid w:val="00574F55"/>
    <w:rsid w:val="005756A8"/>
    <w:rsid w:val="005761C7"/>
    <w:rsid w:val="00576416"/>
    <w:rsid w:val="005767C9"/>
    <w:rsid w:val="00576D54"/>
    <w:rsid w:val="00576E16"/>
    <w:rsid w:val="0057709B"/>
    <w:rsid w:val="005777D0"/>
    <w:rsid w:val="005778F0"/>
    <w:rsid w:val="00577935"/>
    <w:rsid w:val="00577BCC"/>
    <w:rsid w:val="00577C75"/>
    <w:rsid w:val="00577E41"/>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4FED"/>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D8B"/>
    <w:rsid w:val="00590FE9"/>
    <w:rsid w:val="00591209"/>
    <w:rsid w:val="005915E4"/>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6"/>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633"/>
    <w:rsid w:val="005B3731"/>
    <w:rsid w:val="005B46A1"/>
    <w:rsid w:val="005B4D62"/>
    <w:rsid w:val="005B4DA5"/>
    <w:rsid w:val="005B4F96"/>
    <w:rsid w:val="005B5157"/>
    <w:rsid w:val="005B5D7B"/>
    <w:rsid w:val="005B65B2"/>
    <w:rsid w:val="005B6712"/>
    <w:rsid w:val="005B6A3C"/>
    <w:rsid w:val="005B6A4D"/>
    <w:rsid w:val="005B6BCC"/>
    <w:rsid w:val="005B6E49"/>
    <w:rsid w:val="005B7344"/>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1FB"/>
    <w:rsid w:val="005C2267"/>
    <w:rsid w:val="005C22D5"/>
    <w:rsid w:val="005C2306"/>
    <w:rsid w:val="005C2508"/>
    <w:rsid w:val="005C26A4"/>
    <w:rsid w:val="005C35F1"/>
    <w:rsid w:val="005C36FC"/>
    <w:rsid w:val="005C385A"/>
    <w:rsid w:val="005C3B9B"/>
    <w:rsid w:val="005C3F38"/>
    <w:rsid w:val="005C40D0"/>
    <w:rsid w:val="005C42A5"/>
    <w:rsid w:val="005C44BC"/>
    <w:rsid w:val="005C44D0"/>
    <w:rsid w:val="005C4986"/>
    <w:rsid w:val="005C4DBB"/>
    <w:rsid w:val="005C4E5B"/>
    <w:rsid w:val="005C5048"/>
    <w:rsid w:val="005C5798"/>
    <w:rsid w:val="005C58A1"/>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D42"/>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B3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BF"/>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5E50"/>
    <w:rsid w:val="005E6198"/>
    <w:rsid w:val="005E673A"/>
    <w:rsid w:val="005E6815"/>
    <w:rsid w:val="005E6B2B"/>
    <w:rsid w:val="005E6B9C"/>
    <w:rsid w:val="005E6EEE"/>
    <w:rsid w:val="005E716A"/>
    <w:rsid w:val="005E72BA"/>
    <w:rsid w:val="005E7414"/>
    <w:rsid w:val="005E7672"/>
    <w:rsid w:val="005E768F"/>
    <w:rsid w:val="005E7790"/>
    <w:rsid w:val="005E779E"/>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348"/>
    <w:rsid w:val="005F362B"/>
    <w:rsid w:val="005F3970"/>
    <w:rsid w:val="005F3B57"/>
    <w:rsid w:val="005F3B80"/>
    <w:rsid w:val="005F3C8A"/>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36C"/>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452"/>
    <w:rsid w:val="0061007B"/>
    <w:rsid w:val="0061011E"/>
    <w:rsid w:val="0061023B"/>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B1B"/>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6FDB"/>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9E"/>
    <w:rsid w:val="00632AF1"/>
    <w:rsid w:val="00632B71"/>
    <w:rsid w:val="00633361"/>
    <w:rsid w:val="00633721"/>
    <w:rsid w:val="00633C65"/>
    <w:rsid w:val="00634005"/>
    <w:rsid w:val="006342AF"/>
    <w:rsid w:val="00634395"/>
    <w:rsid w:val="006352A0"/>
    <w:rsid w:val="006355E0"/>
    <w:rsid w:val="006359A0"/>
    <w:rsid w:val="00636529"/>
    <w:rsid w:val="006365C5"/>
    <w:rsid w:val="00637055"/>
    <w:rsid w:val="0063732F"/>
    <w:rsid w:val="00637502"/>
    <w:rsid w:val="00637F00"/>
    <w:rsid w:val="00637F8A"/>
    <w:rsid w:val="00640085"/>
    <w:rsid w:val="00640098"/>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EDF"/>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4503"/>
    <w:rsid w:val="0065596E"/>
    <w:rsid w:val="006559E2"/>
    <w:rsid w:val="00655A6A"/>
    <w:rsid w:val="00655E09"/>
    <w:rsid w:val="006563EB"/>
    <w:rsid w:val="00656643"/>
    <w:rsid w:val="006576CA"/>
    <w:rsid w:val="006576E8"/>
    <w:rsid w:val="006576FB"/>
    <w:rsid w:val="00657A46"/>
    <w:rsid w:val="00657AD0"/>
    <w:rsid w:val="00657AEE"/>
    <w:rsid w:val="006601AC"/>
    <w:rsid w:val="00660265"/>
    <w:rsid w:val="00660445"/>
    <w:rsid w:val="0066051C"/>
    <w:rsid w:val="00660A95"/>
    <w:rsid w:val="00661076"/>
    <w:rsid w:val="006611C8"/>
    <w:rsid w:val="0066130F"/>
    <w:rsid w:val="0066144B"/>
    <w:rsid w:val="00661508"/>
    <w:rsid w:val="006616DD"/>
    <w:rsid w:val="006617E7"/>
    <w:rsid w:val="006618AC"/>
    <w:rsid w:val="00661A46"/>
    <w:rsid w:val="0066204F"/>
    <w:rsid w:val="00662B85"/>
    <w:rsid w:val="00662F39"/>
    <w:rsid w:val="006630F2"/>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BE2"/>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A2F"/>
    <w:rsid w:val="00672F82"/>
    <w:rsid w:val="00673248"/>
    <w:rsid w:val="00673330"/>
    <w:rsid w:val="006733EB"/>
    <w:rsid w:val="0067373A"/>
    <w:rsid w:val="00673CEE"/>
    <w:rsid w:val="00673F3E"/>
    <w:rsid w:val="006741BB"/>
    <w:rsid w:val="00674674"/>
    <w:rsid w:val="00674734"/>
    <w:rsid w:val="00674740"/>
    <w:rsid w:val="006748B8"/>
    <w:rsid w:val="006748F4"/>
    <w:rsid w:val="0067492A"/>
    <w:rsid w:val="00674C4E"/>
    <w:rsid w:val="00674D9C"/>
    <w:rsid w:val="00674ED8"/>
    <w:rsid w:val="00675033"/>
    <w:rsid w:val="00675144"/>
    <w:rsid w:val="0067526C"/>
    <w:rsid w:val="0067573D"/>
    <w:rsid w:val="006757D0"/>
    <w:rsid w:val="006768AB"/>
    <w:rsid w:val="00676AF3"/>
    <w:rsid w:val="00677071"/>
    <w:rsid w:val="006772E2"/>
    <w:rsid w:val="006775C1"/>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3F6"/>
    <w:rsid w:val="006864E8"/>
    <w:rsid w:val="00686BCE"/>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6A4"/>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6EEE"/>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05A"/>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6F2F"/>
    <w:rsid w:val="006B7374"/>
    <w:rsid w:val="006B79D2"/>
    <w:rsid w:val="006B7BCC"/>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720"/>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067"/>
    <w:rsid w:val="006D4266"/>
    <w:rsid w:val="006D45AC"/>
    <w:rsid w:val="006D46A7"/>
    <w:rsid w:val="006D4A26"/>
    <w:rsid w:val="006D5669"/>
    <w:rsid w:val="006D583B"/>
    <w:rsid w:val="006D5AB9"/>
    <w:rsid w:val="006D5B03"/>
    <w:rsid w:val="006D6084"/>
    <w:rsid w:val="006D6445"/>
    <w:rsid w:val="006D65C4"/>
    <w:rsid w:val="006D6A52"/>
    <w:rsid w:val="006D6D0C"/>
    <w:rsid w:val="006D7223"/>
    <w:rsid w:val="006D7433"/>
    <w:rsid w:val="006D7B17"/>
    <w:rsid w:val="006D7F14"/>
    <w:rsid w:val="006D7F3D"/>
    <w:rsid w:val="006E0A0A"/>
    <w:rsid w:val="006E0A16"/>
    <w:rsid w:val="006E0B5B"/>
    <w:rsid w:val="006E0C02"/>
    <w:rsid w:val="006E0C39"/>
    <w:rsid w:val="006E0F35"/>
    <w:rsid w:val="006E0F77"/>
    <w:rsid w:val="006E0FF6"/>
    <w:rsid w:val="006E1A1D"/>
    <w:rsid w:val="006E1CD4"/>
    <w:rsid w:val="006E1E4C"/>
    <w:rsid w:val="006E1F57"/>
    <w:rsid w:val="006E1FA7"/>
    <w:rsid w:val="006E26BF"/>
    <w:rsid w:val="006E29A4"/>
    <w:rsid w:val="006E2A3A"/>
    <w:rsid w:val="006E2A87"/>
    <w:rsid w:val="006E3073"/>
    <w:rsid w:val="006E31A4"/>
    <w:rsid w:val="006E31DC"/>
    <w:rsid w:val="006E3562"/>
    <w:rsid w:val="006E3878"/>
    <w:rsid w:val="006E4470"/>
    <w:rsid w:val="006E48B6"/>
    <w:rsid w:val="006E4B40"/>
    <w:rsid w:val="006E4D2B"/>
    <w:rsid w:val="006E51C6"/>
    <w:rsid w:val="006E5292"/>
    <w:rsid w:val="006E54CF"/>
    <w:rsid w:val="006E5505"/>
    <w:rsid w:val="006E574C"/>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1EE"/>
    <w:rsid w:val="006F1389"/>
    <w:rsid w:val="006F13C7"/>
    <w:rsid w:val="006F1E59"/>
    <w:rsid w:val="006F2558"/>
    <w:rsid w:val="006F2AB9"/>
    <w:rsid w:val="006F2AC0"/>
    <w:rsid w:val="006F2BC2"/>
    <w:rsid w:val="006F2BD4"/>
    <w:rsid w:val="006F2C6C"/>
    <w:rsid w:val="006F3134"/>
    <w:rsid w:val="006F3221"/>
    <w:rsid w:val="006F3263"/>
    <w:rsid w:val="006F356E"/>
    <w:rsid w:val="006F3811"/>
    <w:rsid w:val="006F3929"/>
    <w:rsid w:val="006F3AC0"/>
    <w:rsid w:val="006F3BFD"/>
    <w:rsid w:val="006F3D48"/>
    <w:rsid w:val="006F3F53"/>
    <w:rsid w:val="006F411B"/>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820"/>
    <w:rsid w:val="0070298D"/>
    <w:rsid w:val="00702E0B"/>
    <w:rsid w:val="00703033"/>
    <w:rsid w:val="00703120"/>
    <w:rsid w:val="007034D7"/>
    <w:rsid w:val="00703E1F"/>
    <w:rsid w:val="007042E7"/>
    <w:rsid w:val="00704FC2"/>
    <w:rsid w:val="00705155"/>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2C9"/>
    <w:rsid w:val="00710AFB"/>
    <w:rsid w:val="007115FE"/>
    <w:rsid w:val="007118CA"/>
    <w:rsid w:val="00711D82"/>
    <w:rsid w:val="00711FED"/>
    <w:rsid w:val="007123C0"/>
    <w:rsid w:val="007126A7"/>
    <w:rsid w:val="00712880"/>
    <w:rsid w:val="00712A2E"/>
    <w:rsid w:val="00712B3D"/>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B09"/>
    <w:rsid w:val="00720DCF"/>
    <w:rsid w:val="007214E5"/>
    <w:rsid w:val="007218E3"/>
    <w:rsid w:val="00721A82"/>
    <w:rsid w:val="00721D82"/>
    <w:rsid w:val="00721EB9"/>
    <w:rsid w:val="00722603"/>
    <w:rsid w:val="007226AB"/>
    <w:rsid w:val="0072289F"/>
    <w:rsid w:val="007229C4"/>
    <w:rsid w:val="007230AB"/>
    <w:rsid w:val="007232F0"/>
    <w:rsid w:val="00723396"/>
    <w:rsid w:val="0072341F"/>
    <w:rsid w:val="007234EC"/>
    <w:rsid w:val="00723943"/>
    <w:rsid w:val="00723B06"/>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057"/>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16"/>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99C"/>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0DFF"/>
    <w:rsid w:val="00761660"/>
    <w:rsid w:val="007618A5"/>
    <w:rsid w:val="00761A90"/>
    <w:rsid w:val="00761FB8"/>
    <w:rsid w:val="00762AA5"/>
    <w:rsid w:val="00762B45"/>
    <w:rsid w:val="00762CF0"/>
    <w:rsid w:val="00762D3D"/>
    <w:rsid w:val="00762FB7"/>
    <w:rsid w:val="0076302F"/>
    <w:rsid w:val="00763207"/>
    <w:rsid w:val="007634E1"/>
    <w:rsid w:val="0076368F"/>
    <w:rsid w:val="007638B9"/>
    <w:rsid w:val="00763B48"/>
    <w:rsid w:val="00763F3C"/>
    <w:rsid w:val="00763FC4"/>
    <w:rsid w:val="007642DE"/>
    <w:rsid w:val="0076442B"/>
    <w:rsid w:val="00764750"/>
    <w:rsid w:val="00764791"/>
    <w:rsid w:val="00764CDD"/>
    <w:rsid w:val="00764DAB"/>
    <w:rsid w:val="007658A4"/>
    <w:rsid w:val="0076625F"/>
    <w:rsid w:val="00766694"/>
    <w:rsid w:val="007669EE"/>
    <w:rsid w:val="0076736B"/>
    <w:rsid w:val="007673D4"/>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6B0"/>
    <w:rsid w:val="00775C6E"/>
    <w:rsid w:val="00775D29"/>
    <w:rsid w:val="007760DC"/>
    <w:rsid w:val="007761F5"/>
    <w:rsid w:val="00776241"/>
    <w:rsid w:val="007764D0"/>
    <w:rsid w:val="007768AE"/>
    <w:rsid w:val="00776984"/>
    <w:rsid w:val="00776B8D"/>
    <w:rsid w:val="00776BEA"/>
    <w:rsid w:val="00776D50"/>
    <w:rsid w:val="00777830"/>
    <w:rsid w:val="00777FEE"/>
    <w:rsid w:val="00780098"/>
    <w:rsid w:val="0078009C"/>
    <w:rsid w:val="00780AC9"/>
    <w:rsid w:val="00780DC4"/>
    <w:rsid w:val="00780F80"/>
    <w:rsid w:val="00781430"/>
    <w:rsid w:val="00781D44"/>
    <w:rsid w:val="00781D6D"/>
    <w:rsid w:val="00782200"/>
    <w:rsid w:val="00782343"/>
    <w:rsid w:val="0078238A"/>
    <w:rsid w:val="00782B95"/>
    <w:rsid w:val="00782CF3"/>
    <w:rsid w:val="007837AE"/>
    <w:rsid w:val="0078389D"/>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6DCD"/>
    <w:rsid w:val="0078710D"/>
    <w:rsid w:val="007874B1"/>
    <w:rsid w:val="007878B3"/>
    <w:rsid w:val="007879DE"/>
    <w:rsid w:val="007905CB"/>
    <w:rsid w:val="00790A05"/>
    <w:rsid w:val="00790A12"/>
    <w:rsid w:val="00790D75"/>
    <w:rsid w:val="007910BE"/>
    <w:rsid w:val="00791242"/>
    <w:rsid w:val="00791699"/>
    <w:rsid w:val="00791785"/>
    <w:rsid w:val="007918B7"/>
    <w:rsid w:val="00791CAA"/>
    <w:rsid w:val="00791DD2"/>
    <w:rsid w:val="00791EBD"/>
    <w:rsid w:val="00792298"/>
    <w:rsid w:val="00792356"/>
    <w:rsid w:val="00792685"/>
    <w:rsid w:val="00792936"/>
    <w:rsid w:val="00792D90"/>
    <w:rsid w:val="00792E4F"/>
    <w:rsid w:val="007933B4"/>
    <w:rsid w:val="007936D9"/>
    <w:rsid w:val="0079383C"/>
    <w:rsid w:val="00793B03"/>
    <w:rsid w:val="00793C78"/>
    <w:rsid w:val="00793C90"/>
    <w:rsid w:val="00793D09"/>
    <w:rsid w:val="007948FF"/>
    <w:rsid w:val="00794AB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00"/>
    <w:rsid w:val="007A3653"/>
    <w:rsid w:val="007A38A8"/>
    <w:rsid w:val="007A3961"/>
    <w:rsid w:val="007A39D6"/>
    <w:rsid w:val="007A3A26"/>
    <w:rsid w:val="007A3D8E"/>
    <w:rsid w:val="007A3E21"/>
    <w:rsid w:val="007A3EAE"/>
    <w:rsid w:val="007A3FED"/>
    <w:rsid w:val="007A4080"/>
    <w:rsid w:val="007A4199"/>
    <w:rsid w:val="007A419A"/>
    <w:rsid w:val="007A42EB"/>
    <w:rsid w:val="007A57E9"/>
    <w:rsid w:val="007A57FA"/>
    <w:rsid w:val="007A59A5"/>
    <w:rsid w:val="007A634D"/>
    <w:rsid w:val="007A63BE"/>
    <w:rsid w:val="007A6413"/>
    <w:rsid w:val="007A652D"/>
    <w:rsid w:val="007A68DA"/>
    <w:rsid w:val="007A6B6F"/>
    <w:rsid w:val="007A6B9D"/>
    <w:rsid w:val="007A6FE8"/>
    <w:rsid w:val="007A75A2"/>
    <w:rsid w:val="007A78BB"/>
    <w:rsid w:val="007A7FE9"/>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4EC"/>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03C"/>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A45"/>
    <w:rsid w:val="007D3E36"/>
    <w:rsid w:val="007D3EBC"/>
    <w:rsid w:val="007D3EC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A9B"/>
    <w:rsid w:val="007E1E71"/>
    <w:rsid w:val="007E1F75"/>
    <w:rsid w:val="007E20A7"/>
    <w:rsid w:val="007E2260"/>
    <w:rsid w:val="007E238C"/>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84D"/>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808"/>
    <w:rsid w:val="007F1F3E"/>
    <w:rsid w:val="007F20D0"/>
    <w:rsid w:val="007F2255"/>
    <w:rsid w:val="007F26CB"/>
    <w:rsid w:val="007F2943"/>
    <w:rsid w:val="007F2D1E"/>
    <w:rsid w:val="007F3612"/>
    <w:rsid w:val="007F3957"/>
    <w:rsid w:val="007F3BDF"/>
    <w:rsid w:val="007F3E4B"/>
    <w:rsid w:val="007F3FC2"/>
    <w:rsid w:val="007F4464"/>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9CF"/>
    <w:rsid w:val="00805DBC"/>
    <w:rsid w:val="00806D53"/>
    <w:rsid w:val="00806F4D"/>
    <w:rsid w:val="0080729A"/>
    <w:rsid w:val="00807780"/>
    <w:rsid w:val="0080783B"/>
    <w:rsid w:val="00807DB1"/>
    <w:rsid w:val="00807E78"/>
    <w:rsid w:val="00810996"/>
    <w:rsid w:val="00810A9C"/>
    <w:rsid w:val="00810AF4"/>
    <w:rsid w:val="00810B5F"/>
    <w:rsid w:val="00811040"/>
    <w:rsid w:val="0081184C"/>
    <w:rsid w:val="008118F7"/>
    <w:rsid w:val="00811B1C"/>
    <w:rsid w:val="00811EBF"/>
    <w:rsid w:val="00811FCC"/>
    <w:rsid w:val="00812063"/>
    <w:rsid w:val="00812B36"/>
    <w:rsid w:val="00812B80"/>
    <w:rsid w:val="00812CAD"/>
    <w:rsid w:val="00813270"/>
    <w:rsid w:val="008134D6"/>
    <w:rsid w:val="008134FF"/>
    <w:rsid w:val="008137E0"/>
    <w:rsid w:val="00813D48"/>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B67"/>
    <w:rsid w:val="00821C7A"/>
    <w:rsid w:val="00821D01"/>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938"/>
    <w:rsid w:val="00824A5D"/>
    <w:rsid w:val="00824B1A"/>
    <w:rsid w:val="00824E10"/>
    <w:rsid w:val="0082505D"/>
    <w:rsid w:val="008256E8"/>
    <w:rsid w:val="008257A5"/>
    <w:rsid w:val="00825CA5"/>
    <w:rsid w:val="00825FC8"/>
    <w:rsid w:val="00826508"/>
    <w:rsid w:val="008268B9"/>
    <w:rsid w:val="00826FF2"/>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5"/>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1D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3C0"/>
    <w:rsid w:val="00850621"/>
    <w:rsid w:val="00850908"/>
    <w:rsid w:val="00850AA9"/>
    <w:rsid w:val="00850B92"/>
    <w:rsid w:val="00850CBD"/>
    <w:rsid w:val="00850EE0"/>
    <w:rsid w:val="008511C7"/>
    <w:rsid w:val="00851222"/>
    <w:rsid w:val="00851278"/>
    <w:rsid w:val="008513E2"/>
    <w:rsid w:val="008519BF"/>
    <w:rsid w:val="00851B9A"/>
    <w:rsid w:val="008521FD"/>
    <w:rsid w:val="00852456"/>
    <w:rsid w:val="008526C6"/>
    <w:rsid w:val="008527DB"/>
    <w:rsid w:val="00852B5A"/>
    <w:rsid w:val="00852CEF"/>
    <w:rsid w:val="00853905"/>
    <w:rsid w:val="008543F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D7A"/>
    <w:rsid w:val="00857E00"/>
    <w:rsid w:val="00857E79"/>
    <w:rsid w:val="008603DA"/>
    <w:rsid w:val="00860677"/>
    <w:rsid w:val="0086096C"/>
    <w:rsid w:val="00860F5E"/>
    <w:rsid w:val="008611CD"/>
    <w:rsid w:val="00861310"/>
    <w:rsid w:val="0086167B"/>
    <w:rsid w:val="008618D7"/>
    <w:rsid w:val="00861A28"/>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0E5"/>
    <w:rsid w:val="008717C6"/>
    <w:rsid w:val="00871B6F"/>
    <w:rsid w:val="00871CCB"/>
    <w:rsid w:val="00871E38"/>
    <w:rsid w:val="00872557"/>
    <w:rsid w:val="00872ACC"/>
    <w:rsid w:val="00872C20"/>
    <w:rsid w:val="0087303D"/>
    <w:rsid w:val="008731D8"/>
    <w:rsid w:val="008734F8"/>
    <w:rsid w:val="0087355C"/>
    <w:rsid w:val="00873C53"/>
    <w:rsid w:val="00873D62"/>
    <w:rsid w:val="008741F8"/>
    <w:rsid w:val="0087446E"/>
    <w:rsid w:val="00874487"/>
    <w:rsid w:val="00874B02"/>
    <w:rsid w:val="00874D6E"/>
    <w:rsid w:val="00874E47"/>
    <w:rsid w:val="00874FF1"/>
    <w:rsid w:val="008750C7"/>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14D"/>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123"/>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87F01"/>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AB7"/>
    <w:rsid w:val="00894B2E"/>
    <w:rsid w:val="00894D65"/>
    <w:rsid w:val="00895419"/>
    <w:rsid w:val="008954FF"/>
    <w:rsid w:val="00895663"/>
    <w:rsid w:val="00895D21"/>
    <w:rsid w:val="00895E0A"/>
    <w:rsid w:val="00895ED9"/>
    <w:rsid w:val="0089636E"/>
    <w:rsid w:val="008964D2"/>
    <w:rsid w:val="00897068"/>
    <w:rsid w:val="00897109"/>
    <w:rsid w:val="00897952"/>
    <w:rsid w:val="00897ED8"/>
    <w:rsid w:val="00897FA5"/>
    <w:rsid w:val="008A015B"/>
    <w:rsid w:val="008A0241"/>
    <w:rsid w:val="008A02E9"/>
    <w:rsid w:val="008A06A0"/>
    <w:rsid w:val="008A0763"/>
    <w:rsid w:val="008A0F4D"/>
    <w:rsid w:val="008A1335"/>
    <w:rsid w:val="008A19D9"/>
    <w:rsid w:val="008A1C49"/>
    <w:rsid w:val="008A2182"/>
    <w:rsid w:val="008A25AD"/>
    <w:rsid w:val="008A2E75"/>
    <w:rsid w:val="008A3393"/>
    <w:rsid w:val="008A3729"/>
    <w:rsid w:val="008A3F16"/>
    <w:rsid w:val="008A3FD7"/>
    <w:rsid w:val="008A4226"/>
    <w:rsid w:val="008A4364"/>
    <w:rsid w:val="008A472D"/>
    <w:rsid w:val="008A4AE5"/>
    <w:rsid w:val="008A4CC8"/>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528"/>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68A"/>
    <w:rsid w:val="008C1FF4"/>
    <w:rsid w:val="008C213F"/>
    <w:rsid w:val="008C288F"/>
    <w:rsid w:val="008C2C03"/>
    <w:rsid w:val="008C2E83"/>
    <w:rsid w:val="008C3155"/>
    <w:rsid w:val="008C35D8"/>
    <w:rsid w:val="008C3ADA"/>
    <w:rsid w:val="008C456F"/>
    <w:rsid w:val="008C45E2"/>
    <w:rsid w:val="008C4609"/>
    <w:rsid w:val="008C46E3"/>
    <w:rsid w:val="008C4B4D"/>
    <w:rsid w:val="008C5323"/>
    <w:rsid w:val="008C5361"/>
    <w:rsid w:val="008C53FF"/>
    <w:rsid w:val="008C5A7E"/>
    <w:rsid w:val="008C5C9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397"/>
    <w:rsid w:val="008D2447"/>
    <w:rsid w:val="008D2CC4"/>
    <w:rsid w:val="008D2D59"/>
    <w:rsid w:val="008D32A1"/>
    <w:rsid w:val="008D3387"/>
    <w:rsid w:val="008D377E"/>
    <w:rsid w:val="008D3900"/>
    <w:rsid w:val="008D3A9D"/>
    <w:rsid w:val="008D3BC2"/>
    <w:rsid w:val="008D3C25"/>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0E05"/>
    <w:rsid w:val="008E106D"/>
    <w:rsid w:val="008E124C"/>
    <w:rsid w:val="008E12FF"/>
    <w:rsid w:val="008E132C"/>
    <w:rsid w:val="008E1335"/>
    <w:rsid w:val="008E14EA"/>
    <w:rsid w:val="008E1AA5"/>
    <w:rsid w:val="008E1BA0"/>
    <w:rsid w:val="008E1E8D"/>
    <w:rsid w:val="008E1F00"/>
    <w:rsid w:val="008E2162"/>
    <w:rsid w:val="008E23B6"/>
    <w:rsid w:val="008E2749"/>
    <w:rsid w:val="008E282C"/>
    <w:rsid w:val="008E29F0"/>
    <w:rsid w:val="008E2B61"/>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6F38"/>
    <w:rsid w:val="008E7358"/>
    <w:rsid w:val="008E7575"/>
    <w:rsid w:val="008E7AD1"/>
    <w:rsid w:val="008E7ECF"/>
    <w:rsid w:val="008F03A9"/>
    <w:rsid w:val="008F068D"/>
    <w:rsid w:val="008F0917"/>
    <w:rsid w:val="008F0AAE"/>
    <w:rsid w:val="008F0BBB"/>
    <w:rsid w:val="008F0C47"/>
    <w:rsid w:val="008F0F25"/>
    <w:rsid w:val="008F0F5B"/>
    <w:rsid w:val="008F1552"/>
    <w:rsid w:val="008F15DE"/>
    <w:rsid w:val="008F1793"/>
    <w:rsid w:val="008F1C1A"/>
    <w:rsid w:val="008F1CE0"/>
    <w:rsid w:val="008F2337"/>
    <w:rsid w:val="008F2620"/>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1BB"/>
    <w:rsid w:val="008F6AFE"/>
    <w:rsid w:val="008F6BFA"/>
    <w:rsid w:val="008F6F69"/>
    <w:rsid w:val="008F7197"/>
    <w:rsid w:val="008F76B3"/>
    <w:rsid w:val="008F78DC"/>
    <w:rsid w:val="008F78F2"/>
    <w:rsid w:val="008F7F29"/>
    <w:rsid w:val="00900176"/>
    <w:rsid w:val="009002E5"/>
    <w:rsid w:val="009003CD"/>
    <w:rsid w:val="009005A2"/>
    <w:rsid w:val="00900640"/>
    <w:rsid w:val="00901142"/>
    <w:rsid w:val="0090114A"/>
    <w:rsid w:val="009014E2"/>
    <w:rsid w:val="00901527"/>
    <w:rsid w:val="0090195C"/>
    <w:rsid w:val="009019BB"/>
    <w:rsid w:val="00901AE5"/>
    <w:rsid w:val="00902207"/>
    <w:rsid w:val="00902295"/>
    <w:rsid w:val="009024C3"/>
    <w:rsid w:val="00902809"/>
    <w:rsid w:val="00902889"/>
    <w:rsid w:val="00902B01"/>
    <w:rsid w:val="00902D5B"/>
    <w:rsid w:val="00902F7A"/>
    <w:rsid w:val="00902FEC"/>
    <w:rsid w:val="009030A0"/>
    <w:rsid w:val="00903146"/>
    <w:rsid w:val="009034C0"/>
    <w:rsid w:val="009036B4"/>
    <w:rsid w:val="00903B13"/>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5B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38A"/>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86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02B"/>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690"/>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39"/>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43"/>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264"/>
    <w:rsid w:val="00965317"/>
    <w:rsid w:val="009660CC"/>
    <w:rsid w:val="00966117"/>
    <w:rsid w:val="0096619B"/>
    <w:rsid w:val="0096690E"/>
    <w:rsid w:val="00966A7E"/>
    <w:rsid w:val="00966DDA"/>
    <w:rsid w:val="00967539"/>
    <w:rsid w:val="009678DA"/>
    <w:rsid w:val="0096790A"/>
    <w:rsid w:val="00967C52"/>
    <w:rsid w:val="00967C75"/>
    <w:rsid w:val="00967F15"/>
    <w:rsid w:val="0097048F"/>
    <w:rsid w:val="00970660"/>
    <w:rsid w:val="00970907"/>
    <w:rsid w:val="00970FEC"/>
    <w:rsid w:val="0097101A"/>
    <w:rsid w:val="009714B9"/>
    <w:rsid w:val="00971751"/>
    <w:rsid w:val="009718BB"/>
    <w:rsid w:val="00971E59"/>
    <w:rsid w:val="00971F1E"/>
    <w:rsid w:val="009724A5"/>
    <w:rsid w:val="0097256F"/>
    <w:rsid w:val="00972795"/>
    <w:rsid w:val="009727E8"/>
    <w:rsid w:val="00972E81"/>
    <w:rsid w:val="00972E82"/>
    <w:rsid w:val="00972F0E"/>
    <w:rsid w:val="00973138"/>
    <w:rsid w:val="009731AD"/>
    <w:rsid w:val="00973468"/>
    <w:rsid w:val="00973701"/>
    <w:rsid w:val="0097375C"/>
    <w:rsid w:val="00973BD3"/>
    <w:rsid w:val="009741C3"/>
    <w:rsid w:val="009744CC"/>
    <w:rsid w:val="009745B1"/>
    <w:rsid w:val="009745B4"/>
    <w:rsid w:val="00974BA7"/>
    <w:rsid w:val="00974C33"/>
    <w:rsid w:val="00974C76"/>
    <w:rsid w:val="009756A5"/>
    <w:rsid w:val="009756D0"/>
    <w:rsid w:val="00975DFE"/>
    <w:rsid w:val="00975FD3"/>
    <w:rsid w:val="0097605B"/>
    <w:rsid w:val="009766BB"/>
    <w:rsid w:val="009766DB"/>
    <w:rsid w:val="00976757"/>
    <w:rsid w:val="00976B19"/>
    <w:rsid w:val="009773F4"/>
    <w:rsid w:val="009775DF"/>
    <w:rsid w:val="00977CE5"/>
    <w:rsid w:val="009804DE"/>
    <w:rsid w:val="0098109F"/>
    <w:rsid w:val="009815A0"/>
    <w:rsid w:val="00981698"/>
    <w:rsid w:val="00981AA0"/>
    <w:rsid w:val="00981C03"/>
    <w:rsid w:val="00981C66"/>
    <w:rsid w:val="00981FCA"/>
    <w:rsid w:val="009820EF"/>
    <w:rsid w:val="0098226E"/>
    <w:rsid w:val="00982A6C"/>
    <w:rsid w:val="00982BCE"/>
    <w:rsid w:val="00983050"/>
    <w:rsid w:val="0098333D"/>
    <w:rsid w:val="0098347A"/>
    <w:rsid w:val="0098357D"/>
    <w:rsid w:val="0098364C"/>
    <w:rsid w:val="00984142"/>
    <w:rsid w:val="00984428"/>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DB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72"/>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BB1"/>
    <w:rsid w:val="009A4E28"/>
    <w:rsid w:val="009A4F7F"/>
    <w:rsid w:val="009A5038"/>
    <w:rsid w:val="009A5069"/>
    <w:rsid w:val="009A509B"/>
    <w:rsid w:val="009A563C"/>
    <w:rsid w:val="009A56E1"/>
    <w:rsid w:val="009A57B9"/>
    <w:rsid w:val="009A5A66"/>
    <w:rsid w:val="009A63BD"/>
    <w:rsid w:val="009A66DE"/>
    <w:rsid w:val="009A67E3"/>
    <w:rsid w:val="009A69E7"/>
    <w:rsid w:val="009A70DE"/>
    <w:rsid w:val="009A71C0"/>
    <w:rsid w:val="009A72B6"/>
    <w:rsid w:val="009A7370"/>
    <w:rsid w:val="009A746F"/>
    <w:rsid w:val="009A7665"/>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56"/>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AFA"/>
    <w:rsid w:val="009C1B5E"/>
    <w:rsid w:val="009C1C0A"/>
    <w:rsid w:val="009C22A4"/>
    <w:rsid w:val="009C2344"/>
    <w:rsid w:val="009C2623"/>
    <w:rsid w:val="009C2695"/>
    <w:rsid w:val="009C2A6E"/>
    <w:rsid w:val="009C2CDA"/>
    <w:rsid w:val="009C360F"/>
    <w:rsid w:val="009C3999"/>
    <w:rsid w:val="009C39C6"/>
    <w:rsid w:val="009C3E59"/>
    <w:rsid w:val="009C449E"/>
    <w:rsid w:val="009C45F7"/>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1F41"/>
    <w:rsid w:val="009D20B6"/>
    <w:rsid w:val="009D20B8"/>
    <w:rsid w:val="009D2576"/>
    <w:rsid w:val="009D262A"/>
    <w:rsid w:val="009D27E0"/>
    <w:rsid w:val="009D2D08"/>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4D89"/>
    <w:rsid w:val="009D5304"/>
    <w:rsid w:val="009D53D5"/>
    <w:rsid w:val="009D5479"/>
    <w:rsid w:val="009D5D93"/>
    <w:rsid w:val="009D6182"/>
    <w:rsid w:val="009D62F9"/>
    <w:rsid w:val="009D697A"/>
    <w:rsid w:val="009D69C9"/>
    <w:rsid w:val="009D6C8C"/>
    <w:rsid w:val="009D6DE4"/>
    <w:rsid w:val="009D72F5"/>
    <w:rsid w:val="009D7A54"/>
    <w:rsid w:val="009D7DA9"/>
    <w:rsid w:val="009E05F3"/>
    <w:rsid w:val="009E084D"/>
    <w:rsid w:val="009E0B2D"/>
    <w:rsid w:val="009E0F1D"/>
    <w:rsid w:val="009E1CD9"/>
    <w:rsid w:val="009E2455"/>
    <w:rsid w:val="009E2C97"/>
    <w:rsid w:val="009E2E68"/>
    <w:rsid w:val="009E38F4"/>
    <w:rsid w:val="009E3999"/>
    <w:rsid w:val="009E39A2"/>
    <w:rsid w:val="009E3AA7"/>
    <w:rsid w:val="009E414B"/>
    <w:rsid w:val="009E41E5"/>
    <w:rsid w:val="009E4823"/>
    <w:rsid w:val="009E494E"/>
    <w:rsid w:val="009E4EE2"/>
    <w:rsid w:val="009E5098"/>
    <w:rsid w:val="009E5375"/>
    <w:rsid w:val="009E5C98"/>
    <w:rsid w:val="009E5F3B"/>
    <w:rsid w:val="009E62E1"/>
    <w:rsid w:val="009E68FF"/>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CFF"/>
    <w:rsid w:val="009F3D2E"/>
    <w:rsid w:val="009F45EF"/>
    <w:rsid w:val="009F47F8"/>
    <w:rsid w:val="009F49D4"/>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68B9"/>
    <w:rsid w:val="009F701C"/>
    <w:rsid w:val="009F7521"/>
    <w:rsid w:val="009F757A"/>
    <w:rsid w:val="009F7C42"/>
    <w:rsid w:val="009F7F00"/>
    <w:rsid w:val="009F7F57"/>
    <w:rsid w:val="00A000C2"/>
    <w:rsid w:val="00A00220"/>
    <w:rsid w:val="00A0053D"/>
    <w:rsid w:val="00A006A3"/>
    <w:rsid w:val="00A009BE"/>
    <w:rsid w:val="00A00B48"/>
    <w:rsid w:val="00A0103F"/>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2C45"/>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61E"/>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476"/>
    <w:rsid w:val="00A1661F"/>
    <w:rsid w:val="00A16C62"/>
    <w:rsid w:val="00A16E22"/>
    <w:rsid w:val="00A16F85"/>
    <w:rsid w:val="00A17046"/>
    <w:rsid w:val="00A1734D"/>
    <w:rsid w:val="00A17BA9"/>
    <w:rsid w:val="00A17E05"/>
    <w:rsid w:val="00A203DC"/>
    <w:rsid w:val="00A206C2"/>
    <w:rsid w:val="00A207D8"/>
    <w:rsid w:val="00A20970"/>
    <w:rsid w:val="00A20A3C"/>
    <w:rsid w:val="00A20C33"/>
    <w:rsid w:val="00A20CBD"/>
    <w:rsid w:val="00A2102C"/>
    <w:rsid w:val="00A21486"/>
    <w:rsid w:val="00A214BD"/>
    <w:rsid w:val="00A21AE2"/>
    <w:rsid w:val="00A21AE4"/>
    <w:rsid w:val="00A21DE4"/>
    <w:rsid w:val="00A22B97"/>
    <w:rsid w:val="00A22C0A"/>
    <w:rsid w:val="00A22D4E"/>
    <w:rsid w:val="00A22FBA"/>
    <w:rsid w:val="00A23AD1"/>
    <w:rsid w:val="00A23B3B"/>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04D"/>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089"/>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1F28"/>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2F2B"/>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BAD"/>
    <w:rsid w:val="00A57FA0"/>
    <w:rsid w:val="00A602F3"/>
    <w:rsid w:val="00A605A4"/>
    <w:rsid w:val="00A6095A"/>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559"/>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1E9"/>
    <w:rsid w:val="00A65344"/>
    <w:rsid w:val="00A655B3"/>
    <w:rsid w:val="00A6564F"/>
    <w:rsid w:val="00A658A0"/>
    <w:rsid w:val="00A659A1"/>
    <w:rsid w:val="00A65BA1"/>
    <w:rsid w:val="00A65C17"/>
    <w:rsid w:val="00A65CCF"/>
    <w:rsid w:val="00A6619C"/>
    <w:rsid w:val="00A662BB"/>
    <w:rsid w:val="00A668D9"/>
    <w:rsid w:val="00A66E02"/>
    <w:rsid w:val="00A66F9A"/>
    <w:rsid w:val="00A67244"/>
    <w:rsid w:val="00A67450"/>
    <w:rsid w:val="00A674E4"/>
    <w:rsid w:val="00A675A7"/>
    <w:rsid w:val="00A67C35"/>
    <w:rsid w:val="00A67CED"/>
    <w:rsid w:val="00A70A80"/>
    <w:rsid w:val="00A71042"/>
    <w:rsid w:val="00A71627"/>
    <w:rsid w:val="00A71B0E"/>
    <w:rsid w:val="00A727F5"/>
    <w:rsid w:val="00A72A2A"/>
    <w:rsid w:val="00A72FE7"/>
    <w:rsid w:val="00A73035"/>
    <w:rsid w:val="00A73471"/>
    <w:rsid w:val="00A73C0E"/>
    <w:rsid w:val="00A73D16"/>
    <w:rsid w:val="00A73E94"/>
    <w:rsid w:val="00A73F86"/>
    <w:rsid w:val="00A74582"/>
    <w:rsid w:val="00A747CB"/>
    <w:rsid w:val="00A74F9D"/>
    <w:rsid w:val="00A75184"/>
    <w:rsid w:val="00A75338"/>
    <w:rsid w:val="00A753A7"/>
    <w:rsid w:val="00A75AAC"/>
    <w:rsid w:val="00A75F1E"/>
    <w:rsid w:val="00A761CC"/>
    <w:rsid w:val="00A767BF"/>
    <w:rsid w:val="00A76915"/>
    <w:rsid w:val="00A76B0C"/>
    <w:rsid w:val="00A76F47"/>
    <w:rsid w:val="00A77066"/>
    <w:rsid w:val="00A77121"/>
    <w:rsid w:val="00A7753C"/>
    <w:rsid w:val="00A7760F"/>
    <w:rsid w:val="00A77699"/>
    <w:rsid w:val="00A77C22"/>
    <w:rsid w:val="00A77CB3"/>
    <w:rsid w:val="00A80740"/>
    <w:rsid w:val="00A8078B"/>
    <w:rsid w:val="00A80790"/>
    <w:rsid w:val="00A8092D"/>
    <w:rsid w:val="00A80F29"/>
    <w:rsid w:val="00A814CF"/>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879DD"/>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2E7"/>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343"/>
    <w:rsid w:val="00AA7536"/>
    <w:rsid w:val="00AA76D8"/>
    <w:rsid w:val="00AB0034"/>
    <w:rsid w:val="00AB06C3"/>
    <w:rsid w:val="00AB0B65"/>
    <w:rsid w:val="00AB0F75"/>
    <w:rsid w:val="00AB1194"/>
    <w:rsid w:val="00AB1196"/>
    <w:rsid w:val="00AB1A05"/>
    <w:rsid w:val="00AB1C58"/>
    <w:rsid w:val="00AB1EC0"/>
    <w:rsid w:val="00AB20DD"/>
    <w:rsid w:val="00AB2388"/>
    <w:rsid w:val="00AB23CA"/>
    <w:rsid w:val="00AB28B9"/>
    <w:rsid w:val="00AB28D1"/>
    <w:rsid w:val="00AB2946"/>
    <w:rsid w:val="00AB295C"/>
    <w:rsid w:val="00AB2D1A"/>
    <w:rsid w:val="00AB340C"/>
    <w:rsid w:val="00AB360D"/>
    <w:rsid w:val="00AB37D5"/>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6F0"/>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32"/>
    <w:rsid w:val="00AC49F2"/>
    <w:rsid w:val="00AC4AA9"/>
    <w:rsid w:val="00AC4B2C"/>
    <w:rsid w:val="00AC512F"/>
    <w:rsid w:val="00AC58EC"/>
    <w:rsid w:val="00AC5C3A"/>
    <w:rsid w:val="00AC60F3"/>
    <w:rsid w:val="00AC6546"/>
    <w:rsid w:val="00AC65B7"/>
    <w:rsid w:val="00AC6A28"/>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60E"/>
    <w:rsid w:val="00AD7684"/>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39D"/>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EA0"/>
    <w:rsid w:val="00AF2745"/>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76"/>
    <w:rsid w:val="00AF4A9C"/>
    <w:rsid w:val="00AF4B40"/>
    <w:rsid w:val="00AF4F2A"/>
    <w:rsid w:val="00AF51BC"/>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D48"/>
    <w:rsid w:val="00B00F10"/>
    <w:rsid w:val="00B01472"/>
    <w:rsid w:val="00B018BE"/>
    <w:rsid w:val="00B01B7D"/>
    <w:rsid w:val="00B01F7B"/>
    <w:rsid w:val="00B01F92"/>
    <w:rsid w:val="00B02093"/>
    <w:rsid w:val="00B021EE"/>
    <w:rsid w:val="00B02274"/>
    <w:rsid w:val="00B022FC"/>
    <w:rsid w:val="00B02380"/>
    <w:rsid w:val="00B02B6E"/>
    <w:rsid w:val="00B02DF9"/>
    <w:rsid w:val="00B02FCD"/>
    <w:rsid w:val="00B0319D"/>
    <w:rsid w:val="00B03454"/>
    <w:rsid w:val="00B03615"/>
    <w:rsid w:val="00B03683"/>
    <w:rsid w:val="00B03695"/>
    <w:rsid w:val="00B037B0"/>
    <w:rsid w:val="00B03803"/>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8D8"/>
    <w:rsid w:val="00B10919"/>
    <w:rsid w:val="00B10AEB"/>
    <w:rsid w:val="00B10D16"/>
    <w:rsid w:val="00B10E20"/>
    <w:rsid w:val="00B10F73"/>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9FF"/>
    <w:rsid w:val="00B21A23"/>
    <w:rsid w:val="00B21BD3"/>
    <w:rsid w:val="00B22304"/>
    <w:rsid w:val="00B2241C"/>
    <w:rsid w:val="00B2247C"/>
    <w:rsid w:val="00B225F9"/>
    <w:rsid w:val="00B2288D"/>
    <w:rsid w:val="00B228BC"/>
    <w:rsid w:val="00B229FF"/>
    <w:rsid w:val="00B22BB4"/>
    <w:rsid w:val="00B22F5A"/>
    <w:rsid w:val="00B2363E"/>
    <w:rsid w:val="00B237BA"/>
    <w:rsid w:val="00B23909"/>
    <w:rsid w:val="00B241BB"/>
    <w:rsid w:val="00B245C8"/>
    <w:rsid w:val="00B24DA3"/>
    <w:rsid w:val="00B24DD0"/>
    <w:rsid w:val="00B24E7A"/>
    <w:rsid w:val="00B2553B"/>
    <w:rsid w:val="00B25AB0"/>
    <w:rsid w:val="00B26568"/>
    <w:rsid w:val="00B26606"/>
    <w:rsid w:val="00B26924"/>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3DFC"/>
    <w:rsid w:val="00B341B4"/>
    <w:rsid w:val="00B34419"/>
    <w:rsid w:val="00B3443E"/>
    <w:rsid w:val="00B3476D"/>
    <w:rsid w:val="00B348DF"/>
    <w:rsid w:val="00B349D1"/>
    <w:rsid w:val="00B34A13"/>
    <w:rsid w:val="00B34BEA"/>
    <w:rsid w:val="00B34C49"/>
    <w:rsid w:val="00B35081"/>
    <w:rsid w:val="00B3524F"/>
    <w:rsid w:val="00B35449"/>
    <w:rsid w:val="00B35469"/>
    <w:rsid w:val="00B355BD"/>
    <w:rsid w:val="00B358DB"/>
    <w:rsid w:val="00B364CB"/>
    <w:rsid w:val="00B36862"/>
    <w:rsid w:val="00B36FC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7FF"/>
    <w:rsid w:val="00B43950"/>
    <w:rsid w:val="00B43E6B"/>
    <w:rsid w:val="00B43F04"/>
    <w:rsid w:val="00B44196"/>
    <w:rsid w:val="00B441E0"/>
    <w:rsid w:val="00B446D4"/>
    <w:rsid w:val="00B447C5"/>
    <w:rsid w:val="00B448DE"/>
    <w:rsid w:val="00B44B11"/>
    <w:rsid w:val="00B44FBA"/>
    <w:rsid w:val="00B45294"/>
    <w:rsid w:val="00B4570D"/>
    <w:rsid w:val="00B45B0C"/>
    <w:rsid w:val="00B4646D"/>
    <w:rsid w:val="00B46AA2"/>
    <w:rsid w:val="00B46C3D"/>
    <w:rsid w:val="00B46D64"/>
    <w:rsid w:val="00B46E2F"/>
    <w:rsid w:val="00B46E84"/>
    <w:rsid w:val="00B4709C"/>
    <w:rsid w:val="00B47A74"/>
    <w:rsid w:val="00B50071"/>
    <w:rsid w:val="00B50434"/>
    <w:rsid w:val="00B504AA"/>
    <w:rsid w:val="00B509FC"/>
    <w:rsid w:val="00B50C2A"/>
    <w:rsid w:val="00B50F34"/>
    <w:rsid w:val="00B511B3"/>
    <w:rsid w:val="00B518C7"/>
    <w:rsid w:val="00B51B91"/>
    <w:rsid w:val="00B51BDB"/>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12"/>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C83"/>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A27"/>
    <w:rsid w:val="00B66CC3"/>
    <w:rsid w:val="00B67094"/>
    <w:rsid w:val="00B6727F"/>
    <w:rsid w:val="00B67295"/>
    <w:rsid w:val="00B675D8"/>
    <w:rsid w:val="00B6761D"/>
    <w:rsid w:val="00B677EB"/>
    <w:rsid w:val="00B67898"/>
    <w:rsid w:val="00B67DA4"/>
    <w:rsid w:val="00B67F07"/>
    <w:rsid w:val="00B67F2B"/>
    <w:rsid w:val="00B70225"/>
    <w:rsid w:val="00B702D0"/>
    <w:rsid w:val="00B7035E"/>
    <w:rsid w:val="00B7048D"/>
    <w:rsid w:val="00B7065E"/>
    <w:rsid w:val="00B70715"/>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0CD"/>
    <w:rsid w:val="00B7555A"/>
    <w:rsid w:val="00B758CC"/>
    <w:rsid w:val="00B7594B"/>
    <w:rsid w:val="00B75BA3"/>
    <w:rsid w:val="00B75D3F"/>
    <w:rsid w:val="00B75FB5"/>
    <w:rsid w:val="00B77543"/>
    <w:rsid w:val="00B775EA"/>
    <w:rsid w:val="00B77631"/>
    <w:rsid w:val="00B77A83"/>
    <w:rsid w:val="00B77B47"/>
    <w:rsid w:val="00B77B4D"/>
    <w:rsid w:val="00B77D06"/>
    <w:rsid w:val="00B80055"/>
    <w:rsid w:val="00B800B1"/>
    <w:rsid w:val="00B804D3"/>
    <w:rsid w:val="00B80660"/>
    <w:rsid w:val="00B80856"/>
    <w:rsid w:val="00B80C08"/>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277"/>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1E"/>
    <w:rsid w:val="00B93941"/>
    <w:rsid w:val="00B93B25"/>
    <w:rsid w:val="00B93BC4"/>
    <w:rsid w:val="00B9413B"/>
    <w:rsid w:val="00B94245"/>
    <w:rsid w:val="00B9458B"/>
    <w:rsid w:val="00B949B4"/>
    <w:rsid w:val="00B94B1A"/>
    <w:rsid w:val="00B94C50"/>
    <w:rsid w:val="00B9500D"/>
    <w:rsid w:val="00B952A5"/>
    <w:rsid w:val="00B955FA"/>
    <w:rsid w:val="00B95666"/>
    <w:rsid w:val="00B95BE2"/>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1F"/>
    <w:rsid w:val="00BA2D88"/>
    <w:rsid w:val="00BA3887"/>
    <w:rsid w:val="00BA3A4C"/>
    <w:rsid w:val="00BA40D4"/>
    <w:rsid w:val="00BA43A0"/>
    <w:rsid w:val="00BA4890"/>
    <w:rsid w:val="00BA49A9"/>
    <w:rsid w:val="00BA49DE"/>
    <w:rsid w:val="00BA4ACD"/>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991"/>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8CF"/>
    <w:rsid w:val="00BC3CAF"/>
    <w:rsid w:val="00BC3CB7"/>
    <w:rsid w:val="00BC3ED9"/>
    <w:rsid w:val="00BC41E5"/>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20F"/>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184"/>
    <w:rsid w:val="00BD17B0"/>
    <w:rsid w:val="00BD17F9"/>
    <w:rsid w:val="00BD18BF"/>
    <w:rsid w:val="00BD195B"/>
    <w:rsid w:val="00BD1B53"/>
    <w:rsid w:val="00BD2092"/>
    <w:rsid w:val="00BD236A"/>
    <w:rsid w:val="00BD25A0"/>
    <w:rsid w:val="00BD2678"/>
    <w:rsid w:val="00BD2BD8"/>
    <w:rsid w:val="00BD2D17"/>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731"/>
    <w:rsid w:val="00BE5887"/>
    <w:rsid w:val="00BE5F9F"/>
    <w:rsid w:val="00BE6111"/>
    <w:rsid w:val="00BE6133"/>
    <w:rsid w:val="00BE61A4"/>
    <w:rsid w:val="00BE61D3"/>
    <w:rsid w:val="00BE629D"/>
    <w:rsid w:val="00BE64A3"/>
    <w:rsid w:val="00BE65F2"/>
    <w:rsid w:val="00BE65F8"/>
    <w:rsid w:val="00BE67BF"/>
    <w:rsid w:val="00BE6E82"/>
    <w:rsid w:val="00BE7064"/>
    <w:rsid w:val="00BE71A7"/>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BA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9F"/>
    <w:rsid w:val="00BF46FF"/>
    <w:rsid w:val="00BF4744"/>
    <w:rsid w:val="00BF4995"/>
    <w:rsid w:val="00BF51EB"/>
    <w:rsid w:val="00BF5365"/>
    <w:rsid w:val="00BF5A06"/>
    <w:rsid w:val="00BF5F0F"/>
    <w:rsid w:val="00BF62B5"/>
    <w:rsid w:val="00BF6565"/>
    <w:rsid w:val="00BF66F0"/>
    <w:rsid w:val="00BF682B"/>
    <w:rsid w:val="00BF6B58"/>
    <w:rsid w:val="00BF6B6D"/>
    <w:rsid w:val="00BF6C02"/>
    <w:rsid w:val="00BF6D13"/>
    <w:rsid w:val="00BF7604"/>
    <w:rsid w:val="00BF760B"/>
    <w:rsid w:val="00BF7E0A"/>
    <w:rsid w:val="00C00168"/>
    <w:rsid w:val="00C002E9"/>
    <w:rsid w:val="00C0058C"/>
    <w:rsid w:val="00C0075A"/>
    <w:rsid w:val="00C00C56"/>
    <w:rsid w:val="00C00C6E"/>
    <w:rsid w:val="00C01109"/>
    <w:rsid w:val="00C0177C"/>
    <w:rsid w:val="00C02174"/>
    <w:rsid w:val="00C023D0"/>
    <w:rsid w:val="00C02B1B"/>
    <w:rsid w:val="00C034CA"/>
    <w:rsid w:val="00C035EC"/>
    <w:rsid w:val="00C0389F"/>
    <w:rsid w:val="00C038AE"/>
    <w:rsid w:val="00C03B3F"/>
    <w:rsid w:val="00C03F21"/>
    <w:rsid w:val="00C0410A"/>
    <w:rsid w:val="00C04140"/>
    <w:rsid w:val="00C04272"/>
    <w:rsid w:val="00C04B4E"/>
    <w:rsid w:val="00C04FFC"/>
    <w:rsid w:val="00C0504F"/>
    <w:rsid w:val="00C056EA"/>
    <w:rsid w:val="00C05C4C"/>
    <w:rsid w:val="00C06208"/>
    <w:rsid w:val="00C06872"/>
    <w:rsid w:val="00C06C6E"/>
    <w:rsid w:val="00C071AC"/>
    <w:rsid w:val="00C071FB"/>
    <w:rsid w:val="00C0735E"/>
    <w:rsid w:val="00C07436"/>
    <w:rsid w:val="00C07512"/>
    <w:rsid w:val="00C07583"/>
    <w:rsid w:val="00C07863"/>
    <w:rsid w:val="00C079F7"/>
    <w:rsid w:val="00C07B11"/>
    <w:rsid w:val="00C108E2"/>
    <w:rsid w:val="00C10DF9"/>
    <w:rsid w:val="00C11037"/>
    <w:rsid w:val="00C110DD"/>
    <w:rsid w:val="00C116D5"/>
    <w:rsid w:val="00C11906"/>
    <w:rsid w:val="00C11E69"/>
    <w:rsid w:val="00C12149"/>
    <w:rsid w:val="00C12460"/>
    <w:rsid w:val="00C12516"/>
    <w:rsid w:val="00C12853"/>
    <w:rsid w:val="00C1290D"/>
    <w:rsid w:val="00C12986"/>
    <w:rsid w:val="00C12E98"/>
    <w:rsid w:val="00C139D2"/>
    <w:rsid w:val="00C13A2A"/>
    <w:rsid w:val="00C13E4F"/>
    <w:rsid w:val="00C14809"/>
    <w:rsid w:val="00C14C3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29"/>
    <w:rsid w:val="00C165BC"/>
    <w:rsid w:val="00C16779"/>
    <w:rsid w:val="00C16F68"/>
    <w:rsid w:val="00C170F8"/>
    <w:rsid w:val="00C17507"/>
    <w:rsid w:val="00C17563"/>
    <w:rsid w:val="00C17D50"/>
    <w:rsid w:val="00C20115"/>
    <w:rsid w:val="00C2050E"/>
    <w:rsid w:val="00C2051E"/>
    <w:rsid w:val="00C205CF"/>
    <w:rsid w:val="00C20BCF"/>
    <w:rsid w:val="00C20C9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99A"/>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027"/>
    <w:rsid w:val="00C43254"/>
    <w:rsid w:val="00C43490"/>
    <w:rsid w:val="00C434B8"/>
    <w:rsid w:val="00C4384C"/>
    <w:rsid w:val="00C43A1A"/>
    <w:rsid w:val="00C43BAE"/>
    <w:rsid w:val="00C43ED9"/>
    <w:rsid w:val="00C43EF5"/>
    <w:rsid w:val="00C44122"/>
    <w:rsid w:val="00C441EE"/>
    <w:rsid w:val="00C442D8"/>
    <w:rsid w:val="00C4431F"/>
    <w:rsid w:val="00C44803"/>
    <w:rsid w:val="00C44C94"/>
    <w:rsid w:val="00C44DC8"/>
    <w:rsid w:val="00C44F66"/>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1B"/>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158"/>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4EE"/>
    <w:rsid w:val="00C60980"/>
    <w:rsid w:val="00C60AF0"/>
    <w:rsid w:val="00C60C0A"/>
    <w:rsid w:val="00C60F0F"/>
    <w:rsid w:val="00C61027"/>
    <w:rsid w:val="00C613EB"/>
    <w:rsid w:val="00C616B2"/>
    <w:rsid w:val="00C61724"/>
    <w:rsid w:val="00C623ED"/>
    <w:rsid w:val="00C626C8"/>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996"/>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7B"/>
    <w:rsid w:val="00C757B2"/>
    <w:rsid w:val="00C757FB"/>
    <w:rsid w:val="00C75DD6"/>
    <w:rsid w:val="00C75F57"/>
    <w:rsid w:val="00C76558"/>
    <w:rsid w:val="00C76A5F"/>
    <w:rsid w:val="00C76D1F"/>
    <w:rsid w:val="00C76E1A"/>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B00"/>
    <w:rsid w:val="00C91FD1"/>
    <w:rsid w:val="00C9210E"/>
    <w:rsid w:val="00C921C8"/>
    <w:rsid w:val="00C9250B"/>
    <w:rsid w:val="00C926BB"/>
    <w:rsid w:val="00C927B2"/>
    <w:rsid w:val="00C92CA6"/>
    <w:rsid w:val="00C9329A"/>
    <w:rsid w:val="00C93332"/>
    <w:rsid w:val="00C93692"/>
    <w:rsid w:val="00C93768"/>
    <w:rsid w:val="00C939A0"/>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658"/>
    <w:rsid w:val="00C96B55"/>
    <w:rsid w:val="00C96F5A"/>
    <w:rsid w:val="00C972C6"/>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10"/>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2EC0"/>
    <w:rsid w:val="00CB3046"/>
    <w:rsid w:val="00CB316B"/>
    <w:rsid w:val="00CB31DE"/>
    <w:rsid w:val="00CB38D9"/>
    <w:rsid w:val="00CB39D8"/>
    <w:rsid w:val="00CB3D59"/>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DED"/>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39"/>
    <w:rsid w:val="00CC7FB5"/>
    <w:rsid w:val="00CC7FF4"/>
    <w:rsid w:val="00CD0E1C"/>
    <w:rsid w:val="00CD10D9"/>
    <w:rsid w:val="00CD11CE"/>
    <w:rsid w:val="00CD17E9"/>
    <w:rsid w:val="00CD182B"/>
    <w:rsid w:val="00CD1B71"/>
    <w:rsid w:val="00CD1C66"/>
    <w:rsid w:val="00CD1CFF"/>
    <w:rsid w:val="00CD2144"/>
    <w:rsid w:val="00CD2A69"/>
    <w:rsid w:val="00CD310D"/>
    <w:rsid w:val="00CD3514"/>
    <w:rsid w:val="00CD3FBF"/>
    <w:rsid w:val="00CD40C7"/>
    <w:rsid w:val="00CD4664"/>
    <w:rsid w:val="00CD4C1D"/>
    <w:rsid w:val="00CD4C52"/>
    <w:rsid w:val="00CD4D51"/>
    <w:rsid w:val="00CD51BA"/>
    <w:rsid w:val="00CD551B"/>
    <w:rsid w:val="00CD5B0F"/>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E53"/>
    <w:rsid w:val="00CE1242"/>
    <w:rsid w:val="00CE128F"/>
    <w:rsid w:val="00CE15B1"/>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A1"/>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CB8"/>
    <w:rsid w:val="00CF4E07"/>
    <w:rsid w:val="00CF4E1D"/>
    <w:rsid w:val="00CF5083"/>
    <w:rsid w:val="00CF598C"/>
    <w:rsid w:val="00CF5BA0"/>
    <w:rsid w:val="00CF634B"/>
    <w:rsid w:val="00CF6CFB"/>
    <w:rsid w:val="00CF6ECB"/>
    <w:rsid w:val="00CF6F4F"/>
    <w:rsid w:val="00CF7A9C"/>
    <w:rsid w:val="00CF7CE3"/>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68"/>
    <w:rsid w:val="00D01D72"/>
    <w:rsid w:val="00D02C4D"/>
    <w:rsid w:val="00D02C4F"/>
    <w:rsid w:val="00D036C2"/>
    <w:rsid w:val="00D038CD"/>
    <w:rsid w:val="00D03DAD"/>
    <w:rsid w:val="00D043CB"/>
    <w:rsid w:val="00D04612"/>
    <w:rsid w:val="00D047EE"/>
    <w:rsid w:val="00D04857"/>
    <w:rsid w:val="00D04C17"/>
    <w:rsid w:val="00D04E3B"/>
    <w:rsid w:val="00D05075"/>
    <w:rsid w:val="00D052B6"/>
    <w:rsid w:val="00D054E4"/>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20E"/>
    <w:rsid w:val="00D0733E"/>
    <w:rsid w:val="00D073C8"/>
    <w:rsid w:val="00D075F3"/>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E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A99"/>
    <w:rsid w:val="00D13D58"/>
    <w:rsid w:val="00D14108"/>
    <w:rsid w:val="00D1421B"/>
    <w:rsid w:val="00D1427B"/>
    <w:rsid w:val="00D143E2"/>
    <w:rsid w:val="00D148FD"/>
    <w:rsid w:val="00D14DD4"/>
    <w:rsid w:val="00D14FDE"/>
    <w:rsid w:val="00D1537C"/>
    <w:rsid w:val="00D156A7"/>
    <w:rsid w:val="00D15858"/>
    <w:rsid w:val="00D158B8"/>
    <w:rsid w:val="00D15F56"/>
    <w:rsid w:val="00D163FF"/>
    <w:rsid w:val="00D166CF"/>
    <w:rsid w:val="00D1697C"/>
    <w:rsid w:val="00D16CD4"/>
    <w:rsid w:val="00D172E0"/>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0D6"/>
    <w:rsid w:val="00D24192"/>
    <w:rsid w:val="00D244D6"/>
    <w:rsid w:val="00D2474B"/>
    <w:rsid w:val="00D249A5"/>
    <w:rsid w:val="00D24AB3"/>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1D71"/>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7C"/>
    <w:rsid w:val="00D3628B"/>
    <w:rsid w:val="00D3639A"/>
    <w:rsid w:val="00D363DE"/>
    <w:rsid w:val="00D367CD"/>
    <w:rsid w:val="00D36965"/>
    <w:rsid w:val="00D37025"/>
    <w:rsid w:val="00D371CB"/>
    <w:rsid w:val="00D371D3"/>
    <w:rsid w:val="00D372D6"/>
    <w:rsid w:val="00D37498"/>
    <w:rsid w:val="00D37692"/>
    <w:rsid w:val="00D37B14"/>
    <w:rsid w:val="00D37ECD"/>
    <w:rsid w:val="00D37F09"/>
    <w:rsid w:val="00D37F58"/>
    <w:rsid w:val="00D402F7"/>
    <w:rsid w:val="00D40F78"/>
    <w:rsid w:val="00D414D9"/>
    <w:rsid w:val="00D415F7"/>
    <w:rsid w:val="00D416F9"/>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2CF"/>
    <w:rsid w:val="00D5156B"/>
    <w:rsid w:val="00D51789"/>
    <w:rsid w:val="00D519F4"/>
    <w:rsid w:val="00D51AE0"/>
    <w:rsid w:val="00D51B83"/>
    <w:rsid w:val="00D51CB8"/>
    <w:rsid w:val="00D52A5C"/>
    <w:rsid w:val="00D52DDC"/>
    <w:rsid w:val="00D5344C"/>
    <w:rsid w:val="00D53768"/>
    <w:rsid w:val="00D53860"/>
    <w:rsid w:val="00D53A34"/>
    <w:rsid w:val="00D53B84"/>
    <w:rsid w:val="00D54D6A"/>
    <w:rsid w:val="00D54EF3"/>
    <w:rsid w:val="00D55103"/>
    <w:rsid w:val="00D5577A"/>
    <w:rsid w:val="00D558E4"/>
    <w:rsid w:val="00D55997"/>
    <w:rsid w:val="00D559CC"/>
    <w:rsid w:val="00D55BDD"/>
    <w:rsid w:val="00D55E36"/>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6A"/>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77FC1"/>
    <w:rsid w:val="00D8000C"/>
    <w:rsid w:val="00D802E8"/>
    <w:rsid w:val="00D80AAF"/>
    <w:rsid w:val="00D80D33"/>
    <w:rsid w:val="00D810ED"/>
    <w:rsid w:val="00D812A9"/>
    <w:rsid w:val="00D81325"/>
    <w:rsid w:val="00D814F0"/>
    <w:rsid w:val="00D81519"/>
    <w:rsid w:val="00D81954"/>
    <w:rsid w:val="00D819CE"/>
    <w:rsid w:val="00D81BA1"/>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17"/>
    <w:rsid w:val="00D86E39"/>
    <w:rsid w:val="00D87899"/>
    <w:rsid w:val="00D87C08"/>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7"/>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6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AFE"/>
    <w:rsid w:val="00DB3BB4"/>
    <w:rsid w:val="00DB3C40"/>
    <w:rsid w:val="00DB424F"/>
    <w:rsid w:val="00DB43FC"/>
    <w:rsid w:val="00DB478F"/>
    <w:rsid w:val="00DB47A4"/>
    <w:rsid w:val="00DB4BF6"/>
    <w:rsid w:val="00DB4CD3"/>
    <w:rsid w:val="00DB4FB1"/>
    <w:rsid w:val="00DB5413"/>
    <w:rsid w:val="00DB58EB"/>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51A"/>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73D"/>
    <w:rsid w:val="00DD081B"/>
    <w:rsid w:val="00DD0910"/>
    <w:rsid w:val="00DD0AA5"/>
    <w:rsid w:val="00DD0BEE"/>
    <w:rsid w:val="00DD0DD3"/>
    <w:rsid w:val="00DD142E"/>
    <w:rsid w:val="00DD1563"/>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1D3"/>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4FD2"/>
    <w:rsid w:val="00DE50DD"/>
    <w:rsid w:val="00DE52E6"/>
    <w:rsid w:val="00DE5321"/>
    <w:rsid w:val="00DE56F4"/>
    <w:rsid w:val="00DE5996"/>
    <w:rsid w:val="00DE5E78"/>
    <w:rsid w:val="00DE5E9A"/>
    <w:rsid w:val="00DE5FD8"/>
    <w:rsid w:val="00DE63F9"/>
    <w:rsid w:val="00DE640C"/>
    <w:rsid w:val="00DE669F"/>
    <w:rsid w:val="00DE68A6"/>
    <w:rsid w:val="00DE6A0C"/>
    <w:rsid w:val="00DE6AB0"/>
    <w:rsid w:val="00DE6B15"/>
    <w:rsid w:val="00DE6C43"/>
    <w:rsid w:val="00DE7148"/>
    <w:rsid w:val="00DE7265"/>
    <w:rsid w:val="00DE7B04"/>
    <w:rsid w:val="00DE7BF8"/>
    <w:rsid w:val="00DE7E36"/>
    <w:rsid w:val="00DF03A0"/>
    <w:rsid w:val="00DF043A"/>
    <w:rsid w:val="00DF0574"/>
    <w:rsid w:val="00DF05D2"/>
    <w:rsid w:val="00DF0907"/>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9F"/>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4FC"/>
    <w:rsid w:val="00E07511"/>
    <w:rsid w:val="00E0773A"/>
    <w:rsid w:val="00E078DC"/>
    <w:rsid w:val="00E079EE"/>
    <w:rsid w:val="00E07CF7"/>
    <w:rsid w:val="00E1039D"/>
    <w:rsid w:val="00E10539"/>
    <w:rsid w:val="00E10B0E"/>
    <w:rsid w:val="00E10CE5"/>
    <w:rsid w:val="00E10D2A"/>
    <w:rsid w:val="00E10DB9"/>
    <w:rsid w:val="00E10E50"/>
    <w:rsid w:val="00E1156B"/>
    <w:rsid w:val="00E11753"/>
    <w:rsid w:val="00E118B7"/>
    <w:rsid w:val="00E11E14"/>
    <w:rsid w:val="00E11EFA"/>
    <w:rsid w:val="00E1211E"/>
    <w:rsid w:val="00E122F8"/>
    <w:rsid w:val="00E12449"/>
    <w:rsid w:val="00E124F1"/>
    <w:rsid w:val="00E1257D"/>
    <w:rsid w:val="00E1327D"/>
    <w:rsid w:val="00E13C72"/>
    <w:rsid w:val="00E1478E"/>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0B7"/>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7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CA8"/>
    <w:rsid w:val="00E40D2E"/>
    <w:rsid w:val="00E411CB"/>
    <w:rsid w:val="00E41792"/>
    <w:rsid w:val="00E41A61"/>
    <w:rsid w:val="00E41D92"/>
    <w:rsid w:val="00E42C5A"/>
    <w:rsid w:val="00E432C4"/>
    <w:rsid w:val="00E43954"/>
    <w:rsid w:val="00E43A0A"/>
    <w:rsid w:val="00E43BD2"/>
    <w:rsid w:val="00E442B0"/>
    <w:rsid w:val="00E448F9"/>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0E2"/>
    <w:rsid w:val="00E50285"/>
    <w:rsid w:val="00E5030E"/>
    <w:rsid w:val="00E50468"/>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B84"/>
    <w:rsid w:val="00E60C80"/>
    <w:rsid w:val="00E60E5D"/>
    <w:rsid w:val="00E60F6E"/>
    <w:rsid w:val="00E611BA"/>
    <w:rsid w:val="00E6125B"/>
    <w:rsid w:val="00E61981"/>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80B"/>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051"/>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D19"/>
    <w:rsid w:val="00E75E92"/>
    <w:rsid w:val="00E76377"/>
    <w:rsid w:val="00E76643"/>
    <w:rsid w:val="00E76667"/>
    <w:rsid w:val="00E76870"/>
    <w:rsid w:val="00E76C15"/>
    <w:rsid w:val="00E76CE2"/>
    <w:rsid w:val="00E77268"/>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935"/>
    <w:rsid w:val="00E83C65"/>
    <w:rsid w:val="00E83CE2"/>
    <w:rsid w:val="00E83E05"/>
    <w:rsid w:val="00E83F7B"/>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7"/>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659"/>
    <w:rsid w:val="00EA4AA0"/>
    <w:rsid w:val="00EA4B90"/>
    <w:rsid w:val="00EA4CE8"/>
    <w:rsid w:val="00EA4EED"/>
    <w:rsid w:val="00EA517A"/>
    <w:rsid w:val="00EA60A5"/>
    <w:rsid w:val="00EA625B"/>
    <w:rsid w:val="00EA6407"/>
    <w:rsid w:val="00EA6BA9"/>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BC"/>
    <w:rsid w:val="00EC60C2"/>
    <w:rsid w:val="00EC6152"/>
    <w:rsid w:val="00EC6226"/>
    <w:rsid w:val="00EC63BD"/>
    <w:rsid w:val="00EC6512"/>
    <w:rsid w:val="00EC75A0"/>
    <w:rsid w:val="00EC78AC"/>
    <w:rsid w:val="00ED045F"/>
    <w:rsid w:val="00ED1586"/>
    <w:rsid w:val="00ED184E"/>
    <w:rsid w:val="00ED1BB8"/>
    <w:rsid w:val="00ED1C30"/>
    <w:rsid w:val="00ED1CDA"/>
    <w:rsid w:val="00ED1FCA"/>
    <w:rsid w:val="00ED2530"/>
    <w:rsid w:val="00ED2C3F"/>
    <w:rsid w:val="00ED2DB5"/>
    <w:rsid w:val="00ED2FCF"/>
    <w:rsid w:val="00ED34A7"/>
    <w:rsid w:val="00ED3678"/>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429"/>
    <w:rsid w:val="00ED755C"/>
    <w:rsid w:val="00ED75E5"/>
    <w:rsid w:val="00ED7860"/>
    <w:rsid w:val="00ED7A2A"/>
    <w:rsid w:val="00ED7E9E"/>
    <w:rsid w:val="00EE002B"/>
    <w:rsid w:val="00EE088B"/>
    <w:rsid w:val="00EE092F"/>
    <w:rsid w:val="00EE0DD3"/>
    <w:rsid w:val="00EE0EA3"/>
    <w:rsid w:val="00EE1133"/>
    <w:rsid w:val="00EE11C4"/>
    <w:rsid w:val="00EE1ACC"/>
    <w:rsid w:val="00EE1B39"/>
    <w:rsid w:val="00EE1C9E"/>
    <w:rsid w:val="00EE1ECC"/>
    <w:rsid w:val="00EE267D"/>
    <w:rsid w:val="00EE2D6E"/>
    <w:rsid w:val="00EE3878"/>
    <w:rsid w:val="00EE398F"/>
    <w:rsid w:val="00EE3C9D"/>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173A"/>
    <w:rsid w:val="00EF202D"/>
    <w:rsid w:val="00EF2082"/>
    <w:rsid w:val="00EF25FC"/>
    <w:rsid w:val="00EF2C31"/>
    <w:rsid w:val="00EF2C5E"/>
    <w:rsid w:val="00EF2D19"/>
    <w:rsid w:val="00EF2E48"/>
    <w:rsid w:val="00EF3667"/>
    <w:rsid w:val="00EF3A43"/>
    <w:rsid w:val="00EF3C92"/>
    <w:rsid w:val="00EF3CAC"/>
    <w:rsid w:val="00EF3F15"/>
    <w:rsid w:val="00EF40C0"/>
    <w:rsid w:val="00EF4320"/>
    <w:rsid w:val="00EF463C"/>
    <w:rsid w:val="00EF4869"/>
    <w:rsid w:val="00EF489C"/>
    <w:rsid w:val="00EF4A10"/>
    <w:rsid w:val="00EF4F6F"/>
    <w:rsid w:val="00EF55B3"/>
    <w:rsid w:val="00EF57B0"/>
    <w:rsid w:val="00EF59BD"/>
    <w:rsid w:val="00EF5C72"/>
    <w:rsid w:val="00EF5F00"/>
    <w:rsid w:val="00EF637D"/>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80C"/>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0F0B"/>
    <w:rsid w:val="00F11026"/>
    <w:rsid w:val="00F11212"/>
    <w:rsid w:val="00F11372"/>
    <w:rsid w:val="00F11E93"/>
    <w:rsid w:val="00F12143"/>
    <w:rsid w:val="00F123DC"/>
    <w:rsid w:val="00F1253B"/>
    <w:rsid w:val="00F12AAC"/>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783"/>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1EA9"/>
    <w:rsid w:val="00F220D8"/>
    <w:rsid w:val="00F2296E"/>
    <w:rsid w:val="00F22D1D"/>
    <w:rsid w:val="00F22D54"/>
    <w:rsid w:val="00F22E7D"/>
    <w:rsid w:val="00F237FC"/>
    <w:rsid w:val="00F238E5"/>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460"/>
    <w:rsid w:val="00F32691"/>
    <w:rsid w:val="00F3270D"/>
    <w:rsid w:val="00F32735"/>
    <w:rsid w:val="00F32934"/>
    <w:rsid w:val="00F32E27"/>
    <w:rsid w:val="00F33424"/>
    <w:rsid w:val="00F337B0"/>
    <w:rsid w:val="00F3387B"/>
    <w:rsid w:val="00F339CC"/>
    <w:rsid w:val="00F341BF"/>
    <w:rsid w:val="00F3420E"/>
    <w:rsid w:val="00F3426F"/>
    <w:rsid w:val="00F3483D"/>
    <w:rsid w:val="00F34A4E"/>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6A"/>
    <w:rsid w:val="00F37A6A"/>
    <w:rsid w:val="00F4002C"/>
    <w:rsid w:val="00F40189"/>
    <w:rsid w:val="00F4065C"/>
    <w:rsid w:val="00F40780"/>
    <w:rsid w:val="00F409C8"/>
    <w:rsid w:val="00F40C58"/>
    <w:rsid w:val="00F40D1A"/>
    <w:rsid w:val="00F40E34"/>
    <w:rsid w:val="00F40F75"/>
    <w:rsid w:val="00F41374"/>
    <w:rsid w:val="00F41C1F"/>
    <w:rsid w:val="00F41D0C"/>
    <w:rsid w:val="00F4228F"/>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01A"/>
    <w:rsid w:val="00F523FB"/>
    <w:rsid w:val="00F526B7"/>
    <w:rsid w:val="00F52B04"/>
    <w:rsid w:val="00F53198"/>
    <w:rsid w:val="00F532DC"/>
    <w:rsid w:val="00F5347F"/>
    <w:rsid w:val="00F53501"/>
    <w:rsid w:val="00F538E1"/>
    <w:rsid w:val="00F53B57"/>
    <w:rsid w:val="00F53F38"/>
    <w:rsid w:val="00F5400D"/>
    <w:rsid w:val="00F540A0"/>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077"/>
    <w:rsid w:val="00F6028A"/>
    <w:rsid w:val="00F60493"/>
    <w:rsid w:val="00F60766"/>
    <w:rsid w:val="00F60AAD"/>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14E"/>
    <w:rsid w:val="00F66EC8"/>
    <w:rsid w:val="00F66F6D"/>
    <w:rsid w:val="00F670B6"/>
    <w:rsid w:val="00F671EF"/>
    <w:rsid w:val="00F673CA"/>
    <w:rsid w:val="00F675BC"/>
    <w:rsid w:val="00F67B4D"/>
    <w:rsid w:val="00F67DCD"/>
    <w:rsid w:val="00F67F01"/>
    <w:rsid w:val="00F705CB"/>
    <w:rsid w:val="00F71442"/>
    <w:rsid w:val="00F7158F"/>
    <w:rsid w:val="00F7165D"/>
    <w:rsid w:val="00F71C2D"/>
    <w:rsid w:val="00F72D81"/>
    <w:rsid w:val="00F72E7B"/>
    <w:rsid w:val="00F72FE6"/>
    <w:rsid w:val="00F73063"/>
    <w:rsid w:val="00F73817"/>
    <w:rsid w:val="00F738BF"/>
    <w:rsid w:val="00F73B8B"/>
    <w:rsid w:val="00F73BFB"/>
    <w:rsid w:val="00F73D12"/>
    <w:rsid w:val="00F73FBE"/>
    <w:rsid w:val="00F741E6"/>
    <w:rsid w:val="00F7425D"/>
    <w:rsid w:val="00F74449"/>
    <w:rsid w:val="00F74496"/>
    <w:rsid w:val="00F745E3"/>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260"/>
    <w:rsid w:val="00F77A41"/>
    <w:rsid w:val="00F77FEE"/>
    <w:rsid w:val="00F8069A"/>
    <w:rsid w:val="00F8137F"/>
    <w:rsid w:val="00F81448"/>
    <w:rsid w:val="00F8147F"/>
    <w:rsid w:val="00F814DA"/>
    <w:rsid w:val="00F81747"/>
    <w:rsid w:val="00F81B13"/>
    <w:rsid w:val="00F81F3A"/>
    <w:rsid w:val="00F821BB"/>
    <w:rsid w:val="00F82737"/>
    <w:rsid w:val="00F82ACB"/>
    <w:rsid w:val="00F82C1A"/>
    <w:rsid w:val="00F82DCE"/>
    <w:rsid w:val="00F836E9"/>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358"/>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024"/>
    <w:rsid w:val="00FA453E"/>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4F5"/>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0E5B"/>
    <w:rsid w:val="00FC14EC"/>
    <w:rsid w:val="00FC156F"/>
    <w:rsid w:val="00FC1D1B"/>
    <w:rsid w:val="00FC1D8C"/>
    <w:rsid w:val="00FC1EC5"/>
    <w:rsid w:val="00FC2226"/>
    <w:rsid w:val="00FC251E"/>
    <w:rsid w:val="00FC2D0E"/>
    <w:rsid w:val="00FC2D86"/>
    <w:rsid w:val="00FC32D0"/>
    <w:rsid w:val="00FC34A8"/>
    <w:rsid w:val="00FC3722"/>
    <w:rsid w:val="00FC3771"/>
    <w:rsid w:val="00FC380A"/>
    <w:rsid w:val="00FC3C71"/>
    <w:rsid w:val="00FC3F31"/>
    <w:rsid w:val="00FC46BE"/>
    <w:rsid w:val="00FC4933"/>
    <w:rsid w:val="00FC4DD6"/>
    <w:rsid w:val="00FC4DDA"/>
    <w:rsid w:val="00FC50EC"/>
    <w:rsid w:val="00FC6107"/>
    <w:rsid w:val="00FC6136"/>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3D"/>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99"/>
    <w:rsid w:val="00FE50BC"/>
    <w:rsid w:val="00FE5484"/>
    <w:rsid w:val="00FE65AA"/>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C5F"/>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C7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28136870">
      <w:bodyDiv w:val="1"/>
      <w:marLeft w:val="0"/>
      <w:marRight w:val="0"/>
      <w:marTop w:val="0"/>
      <w:marBottom w:val="0"/>
      <w:divBdr>
        <w:top w:val="none" w:sz="0" w:space="0" w:color="auto"/>
        <w:left w:val="none" w:sz="0" w:space="0" w:color="auto"/>
        <w:bottom w:val="none" w:sz="0" w:space="0" w:color="auto"/>
        <w:right w:val="none" w:sz="0" w:space="0" w:color="auto"/>
      </w:divBdr>
      <w:divsChild>
        <w:div w:id="1485007182">
          <w:marLeft w:val="547"/>
          <w:marRight w:val="0"/>
          <w:marTop w:val="77"/>
          <w:marBottom w:val="0"/>
          <w:divBdr>
            <w:top w:val="none" w:sz="0" w:space="0" w:color="auto"/>
            <w:left w:val="none" w:sz="0" w:space="0" w:color="auto"/>
            <w:bottom w:val="none" w:sz="0" w:space="0" w:color="auto"/>
            <w:right w:val="none" w:sz="0" w:space="0" w:color="auto"/>
          </w:divBdr>
        </w:div>
        <w:div w:id="928536430">
          <w:marLeft w:val="547"/>
          <w:marRight w:val="0"/>
          <w:marTop w:val="77"/>
          <w:marBottom w:val="0"/>
          <w:divBdr>
            <w:top w:val="none" w:sz="0" w:space="0" w:color="auto"/>
            <w:left w:val="none" w:sz="0" w:space="0" w:color="auto"/>
            <w:bottom w:val="none" w:sz="0" w:space="0" w:color="auto"/>
            <w:right w:val="none" w:sz="0" w:space="0" w:color="auto"/>
          </w:divBdr>
        </w:div>
        <w:div w:id="149947019">
          <w:marLeft w:val="547"/>
          <w:marRight w:val="0"/>
          <w:marTop w:val="77"/>
          <w:marBottom w:val="0"/>
          <w:divBdr>
            <w:top w:val="none" w:sz="0" w:space="0" w:color="auto"/>
            <w:left w:val="none" w:sz="0" w:space="0" w:color="auto"/>
            <w:bottom w:val="none" w:sz="0" w:space="0" w:color="auto"/>
            <w:right w:val="none" w:sz="0" w:space="0" w:color="auto"/>
          </w:divBdr>
        </w:div>
      </w:divsChild>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5152116">
      <w:bodyDiv w:val="1"/>
      <w:marLeft w:val="0"/>
      <w:marRight w:val="0"/>
      <w:marTop w:val="0"/>
      <w:marBottom w:val="0"/>
      <w:divBdr>
        <w:top w:val="none" w:sz="0" w:space="0" w:color="auto"/>
        <w:left w:val="none" w:sz="0" w:space="0" w:color="auto"/>
        <w:bottom w:val="none" w:sz="0" w:space="0" w:color="auto"/>
        <w:right w:val="none" w:sz="0" w:space="0" w:color="auto"/>
      </w:divBdr>
      <w:divsChild>
        <w:div w:id="1808282075">
          <w:marLeft w:val="1166"/>
          <w:marRight w:val="0"/>
          <w:marTop w:val="77"/>
          <w:marBottom w:val="0"/>
          <w:divBdr>
            <w:top w:val="none" w:sz="0" w:space="0" w:color="auto"/>
            <w:left w:val="none" w:sz="0" w:space="0" w:color="auto"/>
            <w:bottom w:val="none" w:sz="0" w:space="0" w:color="auto"/>
            <w:right w:val="none" w:sz="0" w:space="0" w:color="auto"/>
          </w:divBdr>
        </w:div>
        <w:div w:id="1588419311">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006683">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3451709">
      <w:bodyDiv w:val="1"/>
      <w:marLeft w:val="0"/>
      <w:marRight w:val="0"/>
      <w:marTop w:val="0"/>
      <w:marBottom w:val="0"/>
      <w:divBdr>
        <w:top w:val="none" w:sz="0" w:space="0" w:color="auto"/>
        <w:left w:val="none" w:sz="0" w:space="0" w:color="auto"/>
        <w:bottom w:val="none" w:sz="0" w:space="0" w:color="auto"/>
        <w:right w:val="none" w:sz="0" w:space="0" w:color="auto"/>
      </w:divBdr>
    </w:div>
    <w:div w:id="816534494">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9280856">
      <w:bodyDiv w:val="1"/>
      <w:marLeft w:val="0"/>
      <w:marRight w:val="0"/>
      <w:marTop w:val="0"/>
      <w:marBottom w:val="0"/>
      <w:divBdr>
        <w:top w:val="none" w:sz="0" w:space="0" w:color="auto"/>
        <w:left w:val="none" w:sz="0" w:space="0" w:color="auto"/>
        <w:bottom w:val="none" w:sz="0" w:space="0" w:color="auto"/>
        <w:right w:val="none" w:sz="0" w:space="0" w:color="auto"/>
      </w:divBdr>
      <w:divsChild>
        <w:div w:id="1647514047">
          <w:marLeft w:val="1166"/>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6166327">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51203768">
      <w:bodyDiv w:val="1"/>
      <w:marLeft w:val="0"/>
      <w:marRight w:val="0"/>
      <w:marTop w:val="0"/>
      <w:marBottom w:val="0"/>
      <w:divBdr>
        <w:top w:val="none" w:sz="0" w:space="0" w:color="auto"/>
        <w:left w:val="none" w:sz="0" w:space="0" w:color="auto"/>
        <w:bottom w:val="none" w:sz="0" w:space="0" w:color="auto"/>
        <w:right w:val="none" w:sz="0" w:space="0" w:color="auto"/>
      </w:divBdr>
      <w:divsChild>
        <w:div w:id="1065488424">
          <w:marLeft w:val="1166"/>
          <w:marRight w:val="0"/>
          <w:marTop w:val="120"/>
          <w:marBottom w:val="0"/>
          <w:divBdr>
            <w:top w:val="none" w:sz="0" w:space="0" w:color="auto"/>
            <w:left w:val="none" w:sz="0" w:space="0" w:color="auto"/>
            <w:bottom w:val="none" w:sz="0" w:space="0" w:color="auto"/>
            <w:right w:val="none" w:sz="0" w:space="0" w:color="auto"/>
          </w:divBdr>
        </w:div>
        <w:div w:id="18238989">
          <w:marLeft w:val="1166"/>
          <w:marRight w:val="0"/>
          <w:marTop w:val="120"/>
          <w:marBottom w:val="0"/>
          <w:divBdr>
            <w:top w:val="none" w:sz="0" w:space="0" w:color="auto"/>
            <w:left w:val="none" w:sz="0" w:space="0" w:color="auto"/>
            <w:bottom w:val="none" w:sz="0" w:space="0" w:color="auto"/>
            <w:right w:val="none" w:sz="0" w:space="0" w:color="auto"/>
          </w:divBdr>
        </w:div>
      </w:divsChild>
    </w:div>
    <w:div w:id="1663316266">
      <w:bodyDiv w:val="1"/>
      <w:marLeft w:val="0"/>
      <w:marRight w:val="0"/>
      <w:marTop w:val="0"/>
      <w:marBottom w:val="0"/>
      <w:divBdr>
        <w:top w:val="none" w:sz="0" w:space="0" w:color="auto"/>
        <w:left w:val="none" w:sz="0" w:space="0" w:color="auto"/>
        <w:bottom w:val="none" w:sz="0" w:space="0" w:color="auto"/>
        <w:right w:val="none" w:sz="0" w:space="0" w:color="auto"/>
      </w:divBdr>
      <w:divsChild>
        <w:div w:id="284314828">
          <w:marLeft w:val="547"/>
          <w:marRight w:val="0"/>
          <w:marTop w:val="86"/>
          <w:marBottom w:val="0"/>
          <w:divBdr>
            <w:top w:val="none" w:sz="0" w:space="0" w:color="auto"/>
            <w:left w:val="none" w:sz="0" w:space="0" w:color="auto"/>
            <w:bottom w:val="none" w:sz="0" w:space="0" w:color="auto"/>
            <w:right w:val="none" w:sz="0" w:space="0" w:color="auto"/>
          </w:divBdr>
        </w:div>
        <w:div w:id="1995454957">
          <w:marLeft w:val="547"/>
          <w:marRight w:val="0"/>
          <w:marTop w:val="8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01386">
      <w:bodyDiv w:val="1"/>
      <w:marLeft w:val="0"/>
      <w:marRight w:val="0"/>
      <w:marTop w:val="0"/>
      <w:marBottom w:val="0"/>
      <w:divBdr>
        <w:top w:val="none" w:sz="0" w:space="0" w:color="auto"/>
        <w:left w:val="none" w:sz="0" w:space="0" w:color="auto"/>
        <w:bottom w:val="none" w:sz="0" w:space="0" w:color="auto"/>
        <w:right w:val="none" w:sz="0" w:space="0" w:color="auto"/>
      </w:divBdr>
      <w:divsChild>
        <w:div w:id="1192456677">
          <w:marLeft w:val="547"/>
          <w:marRight w:val="0"/>
          <w:marTop w:val="96"/>
          <w:marBottom w:val="0"/>
          <w:divBdr>
            <w:top w:val="none" w:sz="0" w:space="0" w:color="auto"/>
            <w:left w:val="none" w:sz="0" w:space="0" w:color="auto"/>
            <w:bottom w:val="none" w:sz="0" w:space="0" w:color="auto"/>
            <w:right w:val="none" w:sz="0" w:space="0" w:color="auto"/>
          </w:divBdr>
        </w:div>
        <w:div w:id="1486701035">
          <w:marLeft w:val="1166"/>
          <w:marRight w:val="0"/>
          <w:marTop w:val="86"/>
          <w:marBottom w:val="0"/>
          <w:divBdr>
            <w:top w:val="none" w:sz="0" w:space="0" w:color="auto"/>
            <w:left w:val="none" w:sz="0" w:space="0" w:color="auto"/>
            <w:bottom w:val="none" w:sz="0" w:space="0" w:color="auto"/>
            <w:right w:val="none" w:sz="0" w:space="0" w:color="auto"/>
          </w:divBdr>
        </w:div>
      </w:divsChild>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3719238">
      <w:bodyDiv w:val="1"/>
      <w:marLeft w:val="0"/>
      <w:marRight w:val="0"/>
      <w:marTop w:val="0"/>
      <w:marBottom w:val="0"/>
      <w:divBdr>
        <w:top w:val="none" w:sz="0" w:space="0" w:color="auto"/>
        <w:left w:val="none" w:sz="0" w:space="0" w:color="auto"/>
        <w:bottom w:val="none" w:sz="0" w:space="0" w:color="auto"/>
        <w:right w:val="none" w:sz="0" w:space="0" w:color="auto"/>
      </w:divBdr>
      <w:divsChild>
        <w:div w:id="1752847352">
          <w:marLeft w:val="547"/>
          <w:marRight w:val="0"/>
          <w:marTop w:val="86"/>
          <w:marBottom w:val="0"/>
          <w:divBdr>
            <w:top w:val="none" w:sz="0" w:space="0" w:color="auto"/>
            <w:left w:val="none" w:sz="0" w:space="0" w:color="auto"/>
            <w:bottom w:val="none" w:sz="0" w:space="0" w:color="auto"/>
            <w:right w:val="none" w:sz="0" w:space="0" w:color="auto"/>
          </w:divBdr>
        </w:div>
        <w:div w:id="692072323">
          <w:marLeft w:val="547"/>
          <w:marRight w:val="0"/>
          <w:marTop w:val="86"/>
          <w:marBottom w:val="0"/>
          <w:divBdr>
            <w:top w:val="none" w:sz="0" w:space="0" w:color="auto"/>
            <w:left w:val="none" w:sz="0" w:space="0" w:color="auto"/>
            <w:bottom w:val="none" w:sz="0" w:space="0" w:color="auto"/>
            <w:right w:val="none" w:sz="0" w:space="0" w:color="auto"/>
          </w:divBdr>
        </w:div>
        <w:div w:id="1902324843">
          <w:marLeft w:val="547"/>
          <w:marRight w:val="0"/>
          <w:marTop w:val="86"/>
          <w:marBottom w:val="0"/>
          <w:divBdr>
            <w:top w:val="none" w:sz="0" w:space="0" w:color="auto"/>
            <w:left w:val="none" w:sz="0" w:space="0" w:color="auto"/>
            <w:bottom w:val="none" w:sz="0" w:space="0" w:color="auto"/>
            <w:right w:val="none" w:sz="0" w:space="0" w:color="auto"/>
          </w:divBdr>
        </w:div>
        <w:div w:id="1587349924">
          <w:marLeft w:val="547"/>
          <w:marRight w:val="0"/>
          <w:marTop w:val="8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6639949">
      <w:bodyDiv w:val="1"/>
      <w:marLeft w:val="0"/>
      <w:marRight w:val="0"/>
      <w:marTop w:val="0"/>
      <w:marBottom w:val="0"/>
      <w:divBdr>
        <w:top w:val="none" w:sz="0" w:space="0" w:color="auto"/>
        <w:left w:val="none" w:sz="0" w:space="0" w:color="auto"/>
        <w:bottom w:val="none" w:sz="0" w:space="0" w:color="auto"/>
        <w:right w:val="none" w:sz="0" w:space="0" w:color="auto"/>
      </w:divBdr>
      <w:divsChild>
        <w:div w:id="1569344100">
          <w:marLeft w:val="547"/>
          <w:marRight w:val="0"/>
          <w:marTop w:val="96"/>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0E085-207E-4A4D-BA8D-148E9B32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1766</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Pravjyot Deogun</cp:lastModifiedBy>
  <cp:revision>7</cp:revision>
  <cp:lastPrinted>2007-08-28T02:45:00Z</cp:lastPrinted>
  <dcterms:created xsi:type="dcterms:W3CDTF">2023-05-19T11:04:00Z</dcterms:created>
  <dcterms:modified xsi:type="dcterms:W3CDTF">2023-08-09T09:46:00Z</dcterms:modified>
</cp:coreProperties>
</file>